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390" w:rsidRPr="00C27D63" w:rsidRDefault="00476390" w:rsidP="00476390">
      <w:pPr>
        <w:rPr>
          <w:sz w:val="4"/>
          <w:szCs w:val="4"/>
        </w:rPr>
      </w:pPr>
    </w:p>
    <w:tbl>
      <w:tblPr>
        <w:tblW w:w="9889" w:type="dxa"/>
        <w:tblLook w:val="01E0" w:firstRow="1" w:lastRow="1" w:firstColumn="1" w:lastColumn="1" w:noHBand="0" w:noVBand="0"/>
      </w:tblPr>
      <w:tblGrid>
        <w:gridCol w:w="8897"/>
        <w:gridCol w:w="703"/>
        <w:gridCol w:w="289"/>
      </w:tblGrid>
      <w:tr w:rsidR="00476390" w:rsidRPr="00CA6ACC" w:rsidTr="00A718B8">
        <w:trPr>
          <w:trHeight w:hRule="exact" w:val="2809"/>
        </w:trPr>
        <w:tc>
          <w:tcPr>
            <w:tcW w:w="9600" w:type="dxa"/>
            <w:gridSpan w:val="2"/>
          </w:tcPr>
          <w:p w:rsidR="00476390" w:rsidRPr="00CA6ACC" w:rsidRDefault="00476390" w:rsidP="00A718B8"/>
        </w:tc>
        <w:tc>
          <w:tcPr>
            <w:tcW w:w="289" w:type="dxa"/>
            <w:shd w:val="clear" w:color="auto" w:fill="A01B30"/>
          </w:tcPr>
          <w:p w:rsidR="00476390" w:rsidRPr="00CA6ACC" w:rsidRDefault="00476390" w:rsidP="00A718B8"/>
        </w:tc>
      </w:tr>
      <w:tr w:rsidR="00476390" w:rsidRPr="00CA6ACC" w:rsidTr="00A718B8">
        <w:trPr>
          <w:trHeight w:hRule="exact" w:val="280"/>
        </w:trPr>
        <w:tc>
          <w:tcPr>
            <w:tcW w:w="9889" w:type="dxa"/>
            <w:gridSpan w:val="3"/>
          </w:tcPr>
          <w:p w:rsidR="00476390" w:rsidRPr="00CA6ACC" w:rsidRDefault="00476390" w:rsidP="00A718B8"/>
        </w:tc>
      </w:tr>
      <w:tr w:rsidR="00476390" w:rsidRPr="00CA6ACC" w:rsidTr="00A718B8">
        <w:trPr>
          <w:trHeight w:hRule="exact" w:val="2552"/>
        </w:trPr>
        <w:tc>
          <w:tcPr>
            <w:tcW w:w="9889" w:type="dxa"/>
            <w:gridSpan w:val="3"/>
            <w:shd w:val="clear" w:color="auto" w:fill="A01B30"/>
            <w:vAlign w:val="center"/>
          </w:tcPr>
          <w:p w:rsidR="00476390" w:rsidRPr="006E1007" w:rsidRDefault="00476390" w:rsidP="00A718B8">
            <w:pPr>
              <w:spacing w:line="760" w:lineRule="exact"/>
              <w:ind w:right="885"/>
              <w:jc w:val="right"/>
              <w:rPr>
                <w:b/>
                <w:color w:val="FFFFFF"/>
                <w:sz w:val="68"/>
                <w:szCs w:val="68"/>
              </w:rPr>
            </w:pPr>
            <w:r w:rsidRPr="00B9116B">
              <w:rPr>
                <w:b/>
                <w:color w:val="FFFFFF"/>
                <w:sz w:val="68"/>
                <w:szCs w:val="68"/>
              </w:rPr>
              <w:t>Mitigating Circumstances Procedure</w:t>
            </w:r>
          </w:p>
        </w:tc>
      </w:tr>
      <w:tr w:rsidR="00476390" w:rsidRPr="00CA6ACC" w:rsidTr="00A718B8">
        <w:trPr>
          <w:trHeight w:hRule="exact" w:val="624"/>
        </w:trPr>
        <w:tc>
          <w:tcPr>
            <w:tcW w:w="9600" w:type="dxa"/>
            <w:gridSpan w:val="2"/>
            <w:vAlign w:val="bottom"/>
          </w:tcPr>
          <w:p w:rsidR="00476390" w:rsidRPr="006E1007" w:rsidRDefault="00476390" w:rsidP="00A718B8">
            <w:pPr>
              <w:ind w:right="595"/>
              <w:jc w:val="right"/>
              <w:rPr>
                <w:sz w:val="44"/>
                <w:szCs w:val="44"/>
              </w:rPr>
            </w:pPr>
          </w:p>
        </w:tc>
        <w:tc>
          <w:tcPr>
            <w:tcW w:w="289" w:type="dxa"/>
            <w:shd w:val="clear" w:color="auto" w:fill="A01B30"/>
          </w:tcPr>
          <w:p w:rsidR="00476390" w:rsidRPr="00CA6ACC" w:rsidRDefault="00476390" w:rsidP="00A718B8"/>
        </w:tc>
      </w:tr>
      <w:tr w:rsidR="00476390" w:rsidRPr="00CA6ACC" w:rsidTr="00A718B8">
        <w:trPr>
          <w:trHeight w:hRule="exact" w:val="737"/>
        </w:trPr>
        <w:tc>
          <w:tcPr>
            <w:tcW w:w="9600" w:type="dxa"/>
            <w:gridSpan w:val="2"/>
            <w:vAlign w:val="bottom"/>
          </w:tcPr>
          <w:p w:rsidR="00476390" w:rsidRPr="006E1007" w:rsidRDefault="00476390" w:rsidP="00A718B8">
            <w:pPr>
              <w:ind w:right="595"/>
              <w:jc w:val="right"/>
              <w:rPr>
                <w:b/>
                <w:sz w:val="44"/>
                <w:szCs w:val="44"/>
              </w:rPr>
            </w:pPr>
          </w:p>
        </w:tc>
        <w:tc>
          <w:tcPr>
            <w:tcW w:w="289" w:type="dxa"/>
            <w:shd w:val="clear" w:color="auto" w:fill="A01B30"/>
          </w:tcPr>
          <w:p w:rsidR="00476390" w:rsidRPr="00CA6ACC" w:rsidRDefault="00476390" w:rsidP="00A718B8"/>
        </w:tc>
      </w:tr>
      <w:tr w:rsidR="00476390" w:rsidRPr="00CA6ACC" w:rsidTr="00A718B8">
        <w:trPr>
          <w:trHeight w:hRule="exact" w:val="851"/>
        </w:trPr>
        <w:tc>
          <w:tcPr>
            <w:tcW w:w="8897" w:type="dxa"/>
            <w:vAlign w:val="center"/>
          </w:tcPr>
          <w:p w:rsidR="00476390" w:rsidRPr="006E1007" w:rsidRDefault="00476390" w:rsidP="00A718B8">
            <w:pPr>
              <w:jc w:val="right"/>
            </w:pPr>
            <w:r w:rsidRPr="00B9116B">
              <w:rPr>
                <w:sz w:val="44"/>
                <w:szCs w:val="44"/>
              </w:rPr>
              <w:t>August 2016</w:t>
            </w:r>
          </w:p>
        </w:tc>
        <w:tc>
          <w:tcPr>
            <w:tcW w:w="992" w:type="dxa"/>
            <w:gridSpan w:val="2"/>
            <w:vAlign w:val="center"/>
          </w:tcPr>
          <w:p w:rsidR="00476390" w:rsidRPr="00CA6ACC" w:rsidRDefault="00476390" w:rsidP="00A718B8"/>
        </w:tc>
      </w:tr>
      <w:tr w:rsidR="00476390" w:rsidRPr="00CA6ACC" w:rsidTr="00A718B8">
        <w:trPr>
          <w:trHeight w:hRule="exact" w:val="1174"/>
        </w:trPr>
        <w:tc>
          <w:tcPr>
            <w:tcW w:w="8897" w:type="dxa"/>
            <w:vAlign w:val="center"/>
          </w:tcPr>
          <w:p w:rsidR="00476390" w:rsidRPr="006E1007" w:rsidRDefault="00476390" w:rsidP="00A718B8">
            <w:pPr>
              <w:jc w:val="right"/>
            </w:pPr>
          </w:p>
        </w:tc>
        <w:tc>
          <w:tcPr>
            <w:tcW w:w="992" w:type="dxa"/>
            <w:gridSpan w:val="2"/>
            <w:vAlign w:val="center"/>
          </w:tcPr>
          <w:p w:rsidR="00476390" w:rsidRPr="00CA6ACC" w:rsidRDefault="00476390" w:rsidP="00A718B8"/>
        </w:tc>
      </w:tr>
      <w:tr w:rsidR="00476390" w:rsidRPr="00CA6ACC" w:rsidTr="00476390">
        <w:trPr>
          <w:trHeight w:val="2959"/>
        </w:trPr>
        <w:tc>
          <w:tcPr>
            <w:tcW w:w="9889" w:type="dxa"/>
            <w:gridSpan w:val="3"/>
          </w:tcPr>
          <w:p w:rsidR="00476390" w:rsidRPr="00CA6ACC" w:rsidRDefault="00476390" w:rsidP="00A718B8"/>
        </w:tc>
      </w:tr>
      <w:tr w:rsidR="00476390" w:rsidRPr="00CA6ACC" w:rsidTr="00A718B8">
        <w:trPr>
          <w:trHeight w:val="2128"/>
        </w:trPr>
        <w:tc>
          <w:tcPr>
            <w:tcW w:w="9889" w:type="dxa"/>
            <w:gridSpan w:val="3"/>
            <w:vAlign w:val="bottom"/>
          </w:tcPr>
          <w:p w:rsidR="00476390" w:rsidRPr="006E1007" w:rsidRDefault="00476390" w:rsidP="00A718B8">
            <w:pPr>
              <w:spacing w:line="440" w:lineRule="exact"/>
              <w:rPr>
                <w:sz w:val="32"/>
                <w:szCs w:val="32"/>
              </w:rPr>
            </w:pPr>
            <w:r w:rsidRPr="006E1007">
              <w:rPr>
                <w:sz w:val="32"/>
                <w:szCs w:val="32"/>
              </w:rPr>
              <w:t>Also available in large print (16pt)</w:t>
            </w:r>
          </w:p>
          <w:p w:rsidR="00476390" w:rsidRPr="006E1007" w:rsidRDefault="00476390" w:rsidP="00A718B8">
            <w:pPr>
              <w:spacing w:line="440" w:lineRule="exact"/>
              <w:rPr>
                <w:sz w:val="32"/>
                <w:szCs w:val="32"/>
              </w:rPr>
            </w:pPr>
            <w:r w:rsidRPr="006E1007">
              <w:rPr>
                <w:sz w:val="32"/>
                <w:szCs w:val="32"/>
              </w:rPr>
              <w:t>and electronic format.</w:t>
            </w:r>
          </w:p>
          <w:p w:rsidR="00476390" w:rsidRPr="006E1007" w:rsidRDefault="00476390" w:rsidP="00A718B8">
            <w:pPr>
              <w:spacing w:before="120" w:line="440" w:lineRule="exact"/>
              <w:rPr>
                <w:sz w:val="32"/>
                <w:szCs w:val="32"/>
              </w:rPr>
            </w:pPr>
            <w:r w:rsidRPr="006E1007">
              <w:rPr>
                <w:sz w:val="32"/>
                <w:szCs w:val="32"/>
              </w:rPr>
              <w:t>Ask Student Services for details.</w:t>
            </w:r>
          </w:p>
          <w:p w:rsidR="00476390" w:rsidRPr="006E1007" w:rsidRDefault="00476390" w:rsidP="00A718B8">
            <w:pPr>
              <w:spacing w:before="240" w:line="440" w:lineRule="exact"/>
              <w:rPr>
                <w:sz w:val="32"/>
                <w:szCs w:val="32"/>
              </w:rPr>
            </w:pPr>
            <w:r>
              <w:rPr>
                <w:noProof/>
                <w:sz w:val="24"/>
                <w:szCs w:val="24"/>
              </w:rPr>
              <w:drawing>
                <wp:anchor distT="0" distB="0" distL="114300" distR="114300" simplePos="0" relativeHeight="251659264" behindDoc="1" locked="0" layoutInCell="1" allowOverlap="1">
                  <wp:simplePos x="0" y="0"/>
                  <wp:positionH relativeFrom="column">
                    <wp:posOffset>3550285</wp:posOffset>
                  </wp:positionH>
                  <wp:positionV relativeFrom="paragraph">
                    <wp:posOffset>150495</wp:posOffset>
                  </wp:positionV>
                  <wp:extent cx="2745105" cy="862330"/>
                  <wp:effectExtent l="0" t="0" r="0" b="0"/>
                  <wp:wrapNone/>
                  <wp:docPr id="5" name="Picture 5" descr="PCNewBrand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CNewBrandLogo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t="8943" r="7924" b="17453"/>
                          <a:stretch>
                            <a:fillRect/>
                          </a:stretch>
                        </pic:blipFill>
                        <pic:spPr bwMode="auto">
                          <a:xfrm>
                            <a:off x="0" y="0"/>
                            <a:ext cx="2745105" cy="862330"/>
                          </a:xfrm>
                          <a:prstGeom prst="rect">
                            <a:avLst/>
                          </a:prstGeom>
                          <a:noFill/>
                        </pic:spPr>
                      </pic:pic>
                    </a:graphicData>
                  </a:graphic>
                  <wp14:sizeRelH relativeFrom="page">
                    <wp14:pctWidth>0</wp14:pctWidth>
                  </wp14:sizeRelH>
                  <wp14:sizeRelV relativeFrom="page">
                    <wp14:pctHeight>0</wp14:pctHeight>
                  </wp14:sizeRelV>
                </wp:anchor>
              </w:drawing>
            </w:r>
            <w:r w:rsidRPr="006E1007">
              <w:rPr>
                <w:sz w:val="32"/>
                <w:szCs w:val="32"/>
              </w:rPr>
              <w:t>www.perth.</w:t>
            </w:r>
            <w:r>
              <w:rPr>
                <w:sz w:val="32"/>
                <w:szCs w:val="32"/>
              </w:rPr>
              <w:t>uhi.</w:t>
            </w:r>
            <w:r w:rsidRPr="006E1007">
              <w:rPr>
                <w:sz w:val="32"/>
                <w:szCs w:val="32"/>
              </w:rPr>
              <w:t>ac.uk</w:t>
            </w:r>
          </w:p>
        </w:tc>
      </w:tr>
      <w:tr w:rsidR="00476390" w:rsidRPr="00CA6ACC" w:rsidTr="00A718B8">
        <w:trPr>
          <w:trHeight w:hRule="exact" w:val="749"/>
        </w:trPr>
        <w:tc>
          <w:tcPr>
            <w:tcW w:w="9889" w:type="dxa"/>
            <w:gridSpan w:val="3"/>
            <w:vAlign w:val="bottom"/>
          </w:tcPr>
          <w:p w:rsidR="00476390" w:rsidRPr="006E1007" w:rsidRDefault="00476390" w:rsidP="00A718B8">
            <w:pPr>
              <w:rPr>
                <w:sz w:val="18"/>
                <w:szCs w:val="18"/>
              </w:rPr>
            </w:pPr>
            <w:r w:rsidRPr="006E1007">
              <w:rPr>
                <w:sz w:val="18"/>
                <w:szCs w:val="18"/>
              </w:rPr>
              <w:t>Perth College is a registered Scottish charity, number SC021209</w:t>
            </w:r>
            <w:r>
              <w:rPr>
                <w:sz w:val="18"/>
                <w:szCs w:val="18"/>
              </w:rPr>
              <w:t>.</w:t>
            </w:r>
          </w:p>
        </w:tc>
      </w:tr>
    </w:tbl>
    <w:p w:rsidR="002D3D40" w:rsidRDefault="002D3D40" w:rsidP="00132728">
      <w:pPr>
        <w:rPr>
          <w:rFonts w:cs="Arial"/>
          <w:b/>
          <w:sz w:val="24"/>
          <w:szCs w:val="24"/>
        </w:rPr>
      </w:pPr>
    </w:p>
    <w:p w:rsidR="002D3D40" w:rsidRDefault="002D3D40" w:rsidP="00132728">
      <w:pPr>
        <w:rPr>
          <w:rFonts w:cs="Arial"/>
          <w:b/>
          <w:sz w:val="24"/>
          <w:szCs w:val="24"/>
        </w:rPr>
        <w:sectPr w:rsidR="002D3D40" w:rsidSect="003A655C">
          <w:headerReference w:type="default" r:id="rId9"/>
          <w:pgSz w:w="11906" w:h="16838"/>
          <w:pgMar w:top="677" w:right="1138" w:bottom="850" w:left="1138" w:header="706" w:footer="706" w:gutter="0"/>
          <w:cols w:space="708"/>
          <w:titlePg/>
          <w:docGrid w:linePitch="360"/>
        </w:sectPr>
      </w:pPr>
    </w:p>
    <w:p w:rsidR="00132728" w:rsidRPr="00B92875" w:rsidRDefault="00132728" w:rsidP="00132728">
      <w:pPr>
        <w:rPr>
          <w:rFonts w:cs="Arial"/>
          <w:b/>
          <w:sz w:val="24"/>
          <w:szCs w:val="24"/>
        </w:rPr>
      </w:pPr>
      <w:r w:rsidRPr="00B92875">
        <w:rPr>
          <w:rFonts w:cs="Arial"/>
          <w:b/>
          <w:sz w:val="24"/>
          <w:szCs w:val="24"/>
        </w:rPr>
        <w:lastRenderedPageBreak/>
        <w:t>Version Control History</w:t>
      </w:r>
    </w:p>
    <w:p w:rsidR="00132728" w:rsidRPr="00B92875" w:rsidRDefault="00132728" w:rsidP="00132728">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327"/>
        <w:gridCol w:w="5926"/>
      </w:tblGrid>
      <w:tr w:rsidR="00132728" w:rsidRPr="00B92875" w:rsidTr="002D314B">
        <w:tc>
          <w:tcPr>
            <w:tcW w:w="1384" w:type="dxa"/>
            <w:shd w:val="clear" w:color="auto" w:fill="auto"/>
          </w:tcPr>
          <w:p w:rsidR="00132728" w:rsidRPr="00B92875" w:rsidRDefault="00132728" w:rsidP="005273B6">
            <w:pPr>
              <w:rPr>
                <w:rFonts w:cs="Arial"/>
                <w:b/>
                <w:sz w:val="24"/>
                <w:szCs w:val="24"/>
              </w:rPr>
            </w:pPr>
            <w:r w:rsidRPr="00B92875">
              <w:rPr>
                <w:rFonts w:cs="Arial"/>
                <w:b/>
                <w:sz w:val="24"/>
                <w:szCs w:val="24"/>
              </w:rPr>
              <w:t>Version Number</w:t>
            </w:r>
          </w:p>
        </w:tc>
        <w:tc>
          <w:tcPr>
            <w:tcW w:w="2364" w:type="dxa"/>
            <w:shd w:val="clear" w:color="auto" w:fill="auto"/>
          </w:tcPr>
          <w:p w:rsidR="00132728" w:rsidRPr="00B92875" w:rsidRDefault="00132728" w:rsidP="005273B6">
            <w:pPr>
              <w:rPr>
                <w:rFonts w:cs="Arial"/>
                <w:b/>
                <w:sz w:val="24"/>
                <w:szCs w:val="24"/>
              </w:rPr>
            </w:pPr>
            <w:r w:rsidRPr="00B92875">
              <w:rPr>
                <w:rFonts w:cs="Arial"/>
                <w:b/>
                <w:sz w:val="24"/>
                <w:szCs w:val="24"/>
              </w:rPr>
              <w:t>Date of Change</w:t>
            </w:r>
          </w:p>
        </w:tc>
        <w:tc>
          <w:tcPr>
            <w:tcW w:w="6080" w:type="dxa"/>
            <w:shd w:val="clear" w:color="auto" w:fill="auto"/>
          </w:tcPr>
          <w:p w:rsidR="00132728" w:rsidRPr="00B92875" w:rsidRDefault="00132728" w:rsidP="005273B6">
            <w:pPr>
              <w:rPr>
                <w:rFonts w:cs="Arial"/>
                <w:b/>
                <w:sz w:val="24"/>
                <w:szCs w:val="24"/>
              </w:rPr>
            </w:pPr>
            <w:r w:rsidRPr="00B92875">
              <w:rPr>
                <w:rFonts w:cs="Arial"/>
                <w:b/>
                <w:sz w:val="24"/>
                <w:szCs w:val="24"/>
              </w:rPr>
              <w:t>Summary of Revisions Made</w:t>
            </w:r>
          </w:p>
        </w:tc>
      </w:tr>
      <w:tr w:rsidR="00132728" w:rsidRPr="00B92875" w:rsidTr="002D314B">
        <w:tc>
          <w:tcPr>
            <w:tcW w:w="1384" w:type="dxa"/>
            <w:shd w:val="clear" w:color="auto" w:fill="auto"/>
          </w:tcPr>
          <w:p w:rsidR="00132728" w:rsidRPr="00B92875" w:rsidRDefault="00132728" w:rsidP="005273B6">
            <w:pPr>
              <w:rPr>
                <w:rFonts w:cs="Arial"/>
                <w:sz w:val="24"/>
                <w:szCs w:val="24"/>
              </w:rPr>
            </w:pPr>
            <w:r>
              <w:rPr>
                <w:rFonts w:cs="Arial"/>
                <w:sz w:val="24"/>
                <w:szCs w:val="24"/>
              </w:rPr>
              <w:t>1.0</w:t>
            </w:r>
          </w:p>
        </w:tc>
        <w:tc>
          <w:tcPr>
            <w:tcW w:w="2364" w:type="dxa"/>
            <w:shd w:val="clear" w:color="auto" w:fill="auto"/>
          </w:tcPr>
          <w:p w:rsidR="00132728" w:rsidRPr="00B92875" w:rsidRDefault="00A017CF" w:rsidP="005273B6">
            <w:pPr>
              <w:rPr>
                <w:rFonts w:cs="Arial"/>
                <w:sz w:val="24"/>
                <w:szCs w:val="24"/>
              </w:rPr>
            </w:pPr>
            <w:r>
              <w:rPr>
                <w:rFonts w:cs="Arial"/>
                <w:sz w:val="24"/>
                <w:szCs w:val="24"/>
              </w:rPr>
              <w:t>August 2016</w:t>
            </w:r>
          </w:p>
        </w:tc>
        <w:tc>
          <w:tcPr>
            <w:tcW w:w="6080" w:type="dxa"/>
            <w:shd w:val="clear" w:color="auto" w:fill="auto"/>
          </w:tcPr>
          <w:p w:rsidR="00132728" w:rsidRDefault="00A017CF">
            <w:pPr>
              <w:rPr>
                <w:rFonts w:cs="Arial"/>
                <w:sz w:val="24"/>
                <w:szCs w:val="24"/>
              </w:rPr>
            </w:pPr>
            <w:r>
              <w:rPr>
                <w:rFonts w:cs="Arial"/>
                <w:sz w:val="24"/>
                <w:szCs w:val="24"/>
              </w:rPr>
              <w:t>First version of the UHI procedure for HN provision, contextualised for Perth College</w:t>
            </w:r>
            <w:r w:rsidR="00125ACC">
              <w:rPr>
                <w:rFonts w:cs="Arial"/>
                <w:sz w:val="24"/>
                <w:szCs w:val="24"/>
              </w:rPr>
              <w:t xml:space="preserve"> to cover HN and FE</w:t>
            </w:r>
            <w:r>
              <w:rPr>
                <w:rFonts w:cs="Arial"/>
                <w:sz w:val="24"/>
                <w:szCs w:val="24"/>
              </w:rPr>
              <w:t>.</w:t>
            </w:r>
          </w:p>
          <w:p w:rsidR="00A017CF" w:rsidRPr="00B92875" w:rsidRDefault="00A017CF">
            <w:pPr>
              <w:rPr>
                <w:rFonts w:cs="Arial"/>
                <w:sz w:val="24"/>
                <w:szCs w:val="24"/>
              </w:rPr>
            </w:pPr>
          </w:p>
        </w:tc>
      </w:tr>
      <w:tr w:rsidR="00132728" w:rsidRPr="00B92875" w:rsidTr="002D314B">
        <w:tc>
          <w:tcPr>
            <w:tcW w:w="1384" w:type="dxa"/>
            <w:shd w:val="clear" w:color="auto" w:fill="auto"/>
          </w:tcPr>
          <w:p w:rsidR="00132728" w:rsidRPr="00B92875" w:rsidRDefault="0000295F" w:rsidP="005273B6">
            <w:pPr>
              <w:rPr>
                <w:rFonts w:cs="Arial"/>
                <w:sz w:val="24"/>
                <w:szCs w:val="24"/>
              </w:rPr>
            </w:pPr>
            <w:r>
              <w:rPr>
                <w:rFonts w:cs="Arial"/>
                <w:sz w:val="24"/>
                <w:szCs w:val="24"/>
              </w:rPr>
              <w:t>1.1</w:t>
            </w:r>
          </w:p>
        </w:tc>
        <w:tc>
          <w:tcPr>
            <w:tcW w:w="2364" w:type="dxa"/>
            <w:shd w:val="clear" w:color="auto" w:fill="auto"/>
          </w:tcPr>
          <w:p w:rsidR="00132728" w:rsidRPr="00B92875" w:rsidRDefault="0000295F" w:rsidP="005273B6">
            <w:pPr>
              <w:rPr>
                <w:rFonts w:cs="Arial"/>
                <w:sz w:val="24"/>
                <w:szCs w:val="24"/>
              </w:rPr>
            </w:pPr>
            <w:r>
              <w:rPr>
                <w:rFonts w:cs="Arial"/>
                <w:sz w:val="24"/>
                <w:szCs w:val="24"/>
              </w:rPr>
              <w:t>December 2018</w:t>
            </w:r>
          </w:p>
        </w:tc>
        <w:tc>
          <w:tcPr>
            <w:tcW w:w="6080" w:type="dxa"/>
            <w:shd w:val="clear" w:color="auto" w:fill="auto"/>
          </w:tcPr>
          <w:p w:rsidR="00132728" w:rsidRPr="00B92875" w:rsidRDefault="0000295F" w:rsidP="005273B6">
            <w:pPr>
              <w:rPr>
                <w:rFonts w:cs="Arial"/>
                <w:sz w:val="24"/>
                <w:szCs w:val="24"/>
              </w:rPr>
            </w:pPr>
            <w:r>
              <w:rPr>
                <w:rFonts w:cs="Arial"/>
                <w:sz w:val="24"/>
                <w:szCs w:val="24"/>
              </w:rPr>
              <w:t xml:space="preserve">Role change to Quality Manager.  Footer updated.  </w:t>
            </w:r>
          </w:p>
        </w:tc>
      </w:tr>
      <w:tr w:rsidR="00910908" w:rsidRPr="00B92875" w:rsidTr="002D314B">
        <w:tc>
          <w:tcPr>
            <w:tcW w:w="1384" w:type="dxa"/>
            <w:shd w:val="clear" w:color="auto" w:fill="auto"/>
          </w:tcPr>
          <w:p w:rsidR="00910908" w:rsidRDefault="00910908" w:rsidP="005273B6">
            <w:pPr>
              <w:rPr>
                <w:rFonts w:cs="Arial"/>
                <w:sz w:val="24"/>
                <w:szCs w:val="24"/>
              </w:rPr>
            </w:pPr>
            <w:r>
              <w:rPr>
                <w:rFonts w:cs="Arial"/>
                <w:sz w:val="24"/>
                <w:szCs w:val="24"/>
              </w:rPr>
              <w:t>1.2</w:t>
            </w:r>
          </w:p>
        </w:tc>
        <w:tc>
          <w:tcPr>
            <w:tcW w:w="2364" w:type="dxa"/>
            <w:shd w:val="clear" w:color="auto" w:fill="auto"/>
          </w:tcPr>
          <w:p w:rsidR="00910908" w:rsidRDefault="00910908" w:rsidP="005273B6">
            <w:pPr>
              <w:rPr>
                <w:rFonts w:cs="Arial"/>
                <w:sz w:val="24"/>
                <w:szCs w:val="24"/>
              </w:rPr>
            </w:pPr>
            <w:r>
              <w:rPr>
                <w:rFonts w:cs="Arial"/>
                <w:sz w:val="24"/>
                <w:szCs w:val="24"/>
              </w:rPr>
              <w:t>April 2020</w:t>
            </w:r>
          </w:p>
        </w:tc>
        <w:tc>
          <w:tcPr>
            <w:tcW w:w="6080" w:type="dxa"/>
            <w:shd w:val="clear" w:color="auto" w:fill="auto"/>
          </w:tcPr>
          <w:p w:rsidR="00910908" w:rsidRDefault="00910908">
            <w:pPr>
              <w:rPr>
                <w:rFonts w:cs="Arial"/>
                <w:sz w:val="24"/>
                <w:szCs w:val="24"/>
              </w:rPr>
            </w:pPr>
            <w:r>
              <w:rPr>
                <w:rFonts w:cs="Arial"/>
                <w:sz w:val="24"/>
                <w:szCs w:val="24"/>
              </w:rPr>
              <w:t>Codicil to full procedure added to support students during COVID19 situation.</w:t>
            </w:r>
          </w:p>
        </w:tc>
      </w:tr>
    </w:tbl>
    <w:p w:rsidR="00132728" w:rsidRDefault="00132728">
      <w:pPr>
        <w:spacing w:after="200" w:line="276" w:lineRule="auto"/>
        <w:rPr>
          <w:rFonts w:cs="Arial"/>
          <w:b/>
          <w:sz w:val="32"/>
          <w:szCs w:val="32"/>
        </w:rPr>
        <w:sectPr w:rsidR="00132728" w:rsidSect="003A655C">
          <w:footerReference w:type="first" r:id="rId10"/>
          <w:pgSz w:w="11906" w:h="16838"/>
          <w:pgMar w:top="1134" w:right="1134" w:bottom="851" w:left="1134" w:header="709" w:footer="709" w:gutter="0"/>
          <w:cols w:space="708"/>
          <w:titlePg/>
          <w:docGrid w:linePitch="360"/>
        </w:sectPr>
      </w:pPr>
    </w:p>
    <w:p w:rsidR="006C51A4" w:rsidRPr="002D314B" w:rsidRDefault="00387B00" w:rsidP="00176221">
      <w:pPr>
        <w:pStyle w:val="PCHEADING2"/>
      </w:pPr>
      <w:r w:rsidRPr="002D314B">
        <w:lastRenderedPageBreak/>
        <w:t>Mitigating Circumstances</w:t>
      </w:r>
      <w:r w:rsidR="00132728" w:rsidRPr="002D314B">
        <w:t xml:space="preserve"> Procedure</w:t>
      </w:r>
    </w:p>
    <w:p w:rsidR="00387B00" w:rsidRPr="0098703B" w:rsidRDefault="00387B00" w:rsidP="0098703B">
      <w:pPr>
        <w:pStyle w:val="PCBODYTEXT"/>
        <w:spacing w:line="240" w:lineRule="exact"/>
      </w:pPr>
    </w:p>
    <w:p w:rsidR="006C51A4" w:rsidRPr="00176221" w:rsidRDefault="006C51A4" w:rsidP="0098703B">
      <w:pPr>
        <w:pStyle w:val="PCBODYTEXT"/>
        <w:numPr>
          <w:ilvl w:val="0"/>
          <w:numId w:val="27"/>
        </w:numPr>
        <w:ind w:hanging="720"/>
        <w:rPr>
          <w:szCs w:val="24"/>
        </w:rPr>
      </w:pPr>
      <w:r w:rsidRPr="00176221">
        <w:rPr>
          <w:b/>
          <w:szCs w:val="24"/>
        </w:rPr>
        <w:t>Purpose</w:t>
      </w:r>
    </w:p>
    <w:p w:rsidR="006C51A4" w:rsidRPr="0098703B" w:rsidRDefault="006C51A4" w:rsidP="0098703B">
      <w:pPr>
        <w:pStyle w:val="PCBODYTEXT"/>
        <w:spacing w:line="240" w:lineRule="exact"/>
      </w:pPr>
    </w:p>
    <w:p w:rsidR="00F43684" w:rsidRPr="0098703B" w:rsidRDefault="00F43684" w:rsidP="0098703B">
      <w:pPr>
        <w:pStyle w:val="PCBODYTEXT"/>
        <w:ind w:left="720"/>
        <w:rPr>
          <w:rFonts w:eastAsia="Calibri"/>
          <w:lang w:eastAsia="en-US"/>
        </w:rPr>
      </w:pPr>
      <w:r w:rsidRPr="0098703B">
        <w:rPr>
          <w:rFonts w:eastAsia="Calibri"/>
          <w:lang w:eastAsia="en-US"/>
        </w:rPr>
        <w:t>It is recognised that there may be times when a student</w:t>
      </w:r>
      <w:r w:rsidR="0098703B">
        <w:rPr>
          <w:rFonts w:eastAsia="Calibri"/>
          <w:lang w:eastAsia="en-US"/>
        </w:rPr>
        <w:t>'</w:t>
      </w:r>
      <w:r w:rsidRPr="0098703B">
        <w:rPr>
          <w:rFonts w:eastAsia="Calibri"/>
          <w:lang w:eastAsia="en-US"/>
        </w:rPr>
        <w:t>s circumstances are such that they cannot complete assessments to the best of their ability, or are unable to attend an examination, or are unable to meet an assessment deadline due to adverse circumstances beyond their control</w:t>
      </w:r>
      <w:r w:rsidR="0098703B">
        <w:rPr>
          <w:rFonts w:eastAsia="Calibri"/>
          <w:lang w:eastAsia="en-US"/>
        </w:rPr>
        <w:t xml:space="preserve">.  </w:t>
      </w:r>
      <w:r w:rsidRPr="0098703B">
        <w:rPr>
          <w:rFonts w:eastAsia="Calibri"/>
          <w:lang w:eastAsia="en-US"/>
        </w:rPr>
        <w:t>As a result, students can request that these circumstances are taken into consideration by the College</w:t>
      </w:r>
      <w:r w:rsidR="0098703B">
        <w:rPr>
          <w:rFonts w:eastAsia="Calibri"/>
          <w:lang w:eastAsia="en-US"/>
        </w:rPr>
        <w:t>.</w:t>
      </w:r>
    </w:p>
    <w:p w:rsidR="00C56C3B" w:rsidRPr="0098703B" w:rsidRDefault="00C56C3B" w:rsidP="0098703B">
      <w:pPr>
        <w:pStyle w:val="PCBODYTEXT"/>
        <w:spacing w:line="240" w:lineRule="exact"/>
        <w:rPr>
          <w:rFonts w:eastAsia="Calibri"/>
          <w:lang w:eastAsia="en-US"/>
        </w:rPr>
      </w:pPr>
    </w:p>
    <w:p w:rsidR="00C56C3B" w:rsidRPr="0098703B" w:rsidRDefault="00C56C3B" w:rsidP="0098703B">
      <w:pPr>
        <w:pStyle w:val="PCBODYTEXT"/>
        <w:ind w:left="720"/>
        <w:rPr>
          <w:szCs w:val="28"/>
        </w:rPr>
      </w:pPr>
      <w:r w:rsidRPr="0098703B">
        <w:rPr>
          <w:rFonts w:eastAsia="Calibri"/>
          <w:lang w:eastAsia="en-US"/>
        </w:rPr>
        <w:t>The claim and supporting evidence will be treated confidentially</w:t>
      </w:r>
      <w:r w:rsidR="0098703B">
        <w:rPr>
          <w:rFonts w:eastAsia="Calibri"/>
          <w:lang w:eastAsia="en-US"/>
        </w:rPr>
        <w:t xml:space="preserve">.  </w:t>
      </w:r>
      <w:r w:rsidRPr="0098703B">
        <w:rPr>
          <w:rFonts w:eastAsia="Calibri"/>
          <w:lang w:eastAsia="en-US"/>
        </w:rPr>
        <w:t>If it is necessary to disclose any information to another party, other than those mentioned in the principles below, this will be done with the student</w:t>
      </w:r>
      <w:r w:rsidR="0098703B">
        <w:rPr>
          <w:rFonts w:eastAsia="Calibri"/>
          <w:lang w:eastAsia="en-US"/>
        </w:rPr>
        <w:t>'</w:t>
      </w:r>
      <w:r w:rsidRPr="0098703B">
        <w:rPr>
          <w:rFonts w:eastAsia="Calibri"/>
          <w:lang w:eastAsia="en-US"/>
        </w:rPr>
        <w:t>s permission</w:t>
      </w:r>
      <w:r w:rsidR="0098703B">
        <w:rPr>
          <w:rFonts w:eastAsia="Calibri"/>
          <w:lang w:eastAsia="en-US"/>
        </w:rPr>
        <w:t>.</w:t>
      </w:r>
    </w:p>
    <w:p w:rsidR="00F43684" w:rsidRPr="0098703B" w:rsidRDefault="00F43684" w:rsidP="0098703B">
      <w:pPr>
        <w:pStyle w:val="PCBODYTEXT"/>
        <w:spacing w:line="240" w:lineRule="exact"/>
      </w:pPr>
    </w:p>
    <w:p w:rsidR="00F43684" w:rsidRPr="0098703B" w:rsidRDefault="00A32791" w:rsidP="0098703B">
      <w:pPr>
        <w:pStyle w:val="PCBODYTEXT"/>
        <w:ind w:left="720"/>
      </w:pPr>
      <w:r w:rsidRPr="0098703B">
        <w:t xml:space="preserve">The College </w:t>
      </w:r>
      <w:r w:rsidR="00F43684" w:rsidRPr="0098703B">
        <w:t xml:space="preserve">has a duty to all students to ensure that assessments are conducted fairly, and that students </w:t>
      </w:r>
      <w:proofErr w:type="gramStart"/>
      <w:r w:rsidR="00F43684" w:rsidRPr="0098703B">
        <w:t>have the opportunity to</w:t>
      </w:r>
      <w:proofErr w:type="gramEnd"/>
      <w:r w:rsidR="00F43684" w:rsidRPr="0098703B">
        <w:t xml:space="preserve"> demonstrate their true level of academic performance</w:t>
      </w:r>
      <w:r w:rsidR="0098703B">
        <w:t xml:space="preserve">.  </w:t>
      </w:r>
      <w:r w:rsidR="00F43684" w:rsidRPr="0098703B">
        <w:t>The purpose of this procedure is to ensure the equitable treatment of all students with respect to their ability to undertake assessment, and by the due deadline.</w:t>
      </w:r>
    </w:p>
    <w:p w:rsidR="00387B00" w:rsidRPr="0098703B" w:rsidRDefault="00387B00" w:rsidP="0098703B">
      <w:pPr>
        <w:pStyle w:val="PCBODYTEXT"/>
        <w:spacing w:line="240" w:lineRule="exact"/>
      </w:pPr>
    </w:p>
    <w:p w:rsidR="006C51A4" w:rsidRPr="00176221" w:rsidRDefault="006C51A4" w:rsidP="0098703B">
      <w:pPr>
        <w:pStyle w:val="PCBODYTEXT"/>
        <w:numPr>
          <w:ilvl w:val="0"/>
          <w:numId w:val="27"/>
        </w:numPr>
        <w:ind w:hanging="720"/>
        <w:rPr>
          <w:b/>
          <w:szCs w:val="24"/>
        </w:rPr>
      </w:pPr>
      <w:r w:rsidRPr="00176221">
        <w:rPr>
          <w:b/>
          <w:szCs w:val="24"/>
        </w:rPr>
        <w:t>Scope</w:t>
      </w:r>
    </w:p>
    <w:p w:rsidR="006C51A4" w:rsidRPr="0098703B" w:rsidRDefault="006C51A4" w:rsidP="0098703B">
      <w:pPr>
        <w:pStyle w:val="PCBODYTEXT"/>
        <w:spacing w:line="240" w:lineRule="exact"/>
      </w:pPr>
    </w:p>
    <w:p w:rsidR="00083472" w:rsidRPr="0098703B" w:rsidRDefault="006C51A4" w:rsidP="0098703B">
      <w:pPr>
        <w:pStyle w:val="PCBODYTEXT"/>
        <w:ind w:left="1440" w:hanging="720"/>
      </w:pPr>
      <w:r w:rsidRPr="0098703B">
        <w:t>2.1</w:t>
      </w:r>
      <w:r w:rsidRPr="0098703B">
        <w:tab/>
      </w:r>
      <w:r w:rsidR="00A32791" w:rsidRPr="0098703B">
        <w:t>The procedure is relevant to all a</w:t>
      </w:r>
      <w:r w:rsidRPr="0098703B">
        <w:t>ward</w:t>
      </w:r>
      <w:r w:rsidR="00C53F2A" w:rsidRPr="0098703B">
        <w:t xml:space="preserve">s delivered </w:t>
      </w:r>
      <w:r w:rsidR="006F1BDD" w:rsidRPr="0098703B">
        <w:t xml:space="preserve">by </w:t>
      </w:r>
      <w:r w:rsidR="00A32791" w:rsidRPr="0098703B">
        <w:t xml:space="preserve">Perth College UHI, regardless of the awarding body, </w:t>
      </w:r>
      <w:proofErr w:type="gramStart"/>
      <w:r w:rsidR="00A32791" w:rsidRPr="0098703B">
        <w:t>with the exception of</w:t>
      </w:r>
      <w:proofErr w:type="gramEnd"/>
      <w:r w:rsidR="00A32791" w:rsidRPr="0098703B">
        <w:t xml:space="preserve"> Degree Awards </w:t>
      </w:r>
      <w:r w:rsidR="006F1BDD" w:rsidRPr="0098703B">
        <w:t xml:space="preserve">and other associated awards </w:t>
      </w:r>
      <w:r w:rsidR="00A32791" w:rsidRPr="0098703B">
        <w:t>which are governed by the University Academic Standards and Quality Regulations</w:t>
      </w:r>
      <w:r w:rsidR="0098703B">
        <w:t xml:space="preserve">.  </w:t>
      </w:r>
      <w:r w:rsidR="00E01B2C" w:rsidRPr="0098703B">
        <w:t>This does not cover awards delivered by Aircraft Services Training (AST).</w:t>
      </w:r>
    </w:p>
    <w:p w:rsidR="00A32791" w:rsidRPr="0098703B" w:rsidRDefault="00A32791" w:rsidP="0098703B">
      <w:pPr>
        <w:pStyle w:val="PCBODYTEXT"/>
        <w:spacing w:line="240" w:lineRule="exact"/>
      </w:pPr>
    </w:p>
    <w:p w:rsidR="00A32791" w:rsidRPr="0098703B" w:rsidRDefault="00A32791" w:rsidP="0098703B">
      <w:pPr>
        <w:pStyle w:val="PCBODYTEXT"/>
        <w:ind w:left="1440" w:hanging="720"/>
      </w:pPr>
      <w:r w:rsidRPr="0098703B">
        <w:rPr>
          <w:rFonts w:eastAsia="Calibri"/>
          <w:lang w:eastAsia="en-US"/>
        </w:rPr>
        <w:t>2.2</w:t>
      </w:r>
      <w:r w:rsidRPr="0098703B">
        <w:rPr>
          <w:rFonts w:eastAsia="Calibri"/>
          <w:lang w:eastAsia="en-US"/>
        </w:rPr>
        <w:tab/>
        <w:t>With reference to Higher National Awards, t</w:t>
      </w:r>
      <w:r w:rsidRPr="0098703B">
        <w:t>his procedure should be read in conjunction with the current University guidance on mitigating circumstances, which can be found as an appendix to the Academic Standards and Quality Regulations.</w:t>
      </w:r>
    </w:p>
    <w:p w:rsidR="007A3960" w:rsidRPr="0098703B" w:rsidRDefault="007A3960" w:rsidP="0098703B">
      <w:pPr>
        <w:pStyle w:val="PCBODYTEXT"/>
        <w:spacing w:line="240" w:lineRule="exact"/>
      </w:pPr>
    </w:p>
    <w:p w:rsidR="007A3960" w:rsidRPr="0098703B" w:rsidRDefault="00A32791" w:rsidP="0098703B">
      <w:pPr>
        <w:pStyle w:val="PCBODYTEXT"/>
        <w:ind w:left="1440" w:hanging="720"/>
      </w:pPr>
      <w:r w:rsidRPr="0098703B">
        <w:t>2.3</w:t>
      </w:r>
      <w:r w:rsidR="007A3960" w:rsidRPr="0098703B">
        <w:tab/>
        <w:t>Students may apply for mitigation for all forms of summative assessment, whenever they occur</w:t>
      </w:r>
      <w:r w:rsidR="0098703B">
        <w:t xml:space="preserve">.  </w:t>
      </w:r>
    </w:p>
    <w:p w:rsidR="007A3960" w:rsidRPr="0098703B" w:rsidRDefault="007A3960" w:rsidP="0098703B">
      <w:pPr>
        <w:pStyle w:val="PCBODYTEXT"/>
        <w:spacing w:line="240" w:lineRule="exact"/>
      </w:pPr>
    </w:p>
    <w:p w:rsidR="00AA3E31" w:rsidRDefault="00C53F2A" w:rsidP="0098703B">
      <w:pPr>
        <w:pStyle w:val="PCBODYTEXT"/>
        <w:ind w:left="1440" w:hanging="720"/>
        <w:rPr>
          <w:rFonts w:eastAsia="Calibri"/>
          <w:lang w:eastAsia="en-US"/>
        </w:rPr>
      </w:pPr>
      <w:r w:rsidRPr="0098703B">
        <w:t>2.</w:t>
      </w:r>
      <w:r w:rsidR="00A32791" w:rsidRPr="0098703B">
        <w:t>4</w:t>
      </w:r>
      <w:r w:rsidRPr="0098703B">
        <w:tab/>
      </w:r>
      <w:r w:rsidR="00AA3E31" w:rsidRPr="0098703B">
        <w:rPr>
          <w:rFonts w:eastAsia="Calibri"/>
          <w:lang w:eastAsia="en-US"/>
        </w:rPr>
        <w:t xml:space="preserve">Students with an underlying disability or chronic illness should normally have agreed a formal </w:t>
      </w:r>
      <w:r w:rsidR="00A32791" w:rsidRPr="0098703B">
        <w:rPr>
          <w:rFonts w:eastAsia="Calibri"/>
          <w:lang w:eastAsia="en-US"/>
        </w:rPr>
        <w:t>Personal Learning Support Plan/N</w:t>
      </w:r>
      <w:r w:rsidR="00AA3E31" w:rsidRPr="0098703B">
        <w:rPr>
          <w:rFonts w:eastAsia="Calibri"/>
          <w:lang w:eastAsia="en-US"/>
        </w:rPr>
        <w:t>eeds Assessment with the Student Services Department to provide additional support for learning and assessment, as required</w:t>
      </w:r>
      <w:r w:rsidR="0098703B">
        <w:rPr>
          <w:rFonts w:eastAsia="Calibri"/>
          <w:lang w:eastAsia="en-US"/>
        </w:rPr>
        <w:t xml:space="preserve">.  </w:t>
      </w:r>
      <w:r w:rsidR="00AA3E31" w:rsidRPr="0098703B">
        <w:rPr>
          <w:rFonts w:eastAsia="Calibri"/>
          <w:lang w:eastAsia="en-US"/>
        </w:rPr>
        <w:t>However, where such an underlying disability or chronic illness suddenly flares up, or is exacerbated, this would fall within the definition of mitigating circumstances.</w:t>
      </w:r>
    </w:p>
    <w:p w:rsidR="0098703B" w:rsidRPr="0098703B" w:rsidRDefault="0098703B" w:rsidP="0098703B">
      <w:pPr>
        <w:pStyle w:val="PCBODYTEXT"/>
        <w:spacing w:line="240" w:lineRule="exact"/>
        <w:rPr>
          <w:rFonts w:eastAsia="Calibri"/>
          <w:lang w:eastAsia="en-US"/>
        </w:rPr>
      </w:pPr>
    </w:p>
    <w:p w:rsidR="00E01B2C" w:rsidRPr="0098703B" w:rsidRDefault="00E01B2C" w:rsidP="0098703B">
      <w:pPr>
        <w:pStyle w:val="PCBODYTEXT"/>
        <w:ind w:left="1440" w:hanging="720"/>
        <w:rPr>
          <w:rFonts w:eastAsia="Calibri"/>
          <w:lang w:eastAsia="en-US"/>
        </w:rPr>
      </w:pPr>
      <w:r w:rsidRPr="0098703B">
        <w:rPr>
          <w:rFonts w:eastAsia="Calibri"/>
          <w:lang w:eastAsia="en-US"/>
        </w:rPr>
        <w:t>2.5</w:t>
      </w:r>
      <w:r w:rsidRPr="0098703B">
        <w:rPr>
          <w:rFonts w:eastAsia="Calibri"/>
          <w:lang w:eastAsia="en-US"/>
        </w:rPr>
        <w:tab/>
        <w:t>The terms of this procedure would apply to students studying work</w:t>
      </w:r>
      <w:r w:rsidR="0098703B">
        <w:rPr>
          <w:rFonts w:eastAsia="Calibri"/>
          <w:lang w:eastAsia="en-US"/>
        </w:rPr>
        <w:t xml:space="preserve"> </w:t>
      </w:r>
      <w:r w:rsidRPr="0098703B">
        <w:rPr>
          <w:rFonts w:eastAsia="Calibri"/>
          <w:lang w:eastAsia="en-US"/>
        </w:rPr>
        <w:t>based SVQ awards where they have a determined assessment deadline.</w:t>
      </w:r>
    </w:p>
    <w:p w:rsidR="001336E2" w:rsidRPr="0098703B" w:rsidRDefault="001336E2" w:rsidP="0098703B">
      <w:pPr>
        <w:pStyle w:val="PCBODYTEXT"/>
        <w:spacing w:line="240" w:lineRule="exact"/>
        <w:rPr>
          <w:rFonts w:eastAsia="Calibri"/>
          <w:lang w:eastAsia="en-US"/>
        </w:rPr>
      </w:pPr>
    </w:p>
    <w:p w:rsidR="00176221" w:rsidRDefault="001336E2" w:rsidP="0098703B">
      <w:pPr>
        <w:pStyle w:val="PCBODYTEXT"/>
        <w:ind w:left="1440" w:hanging="720"/>
        <w:rPr>
          <w:rFonts w:eastAsia="Calibri"/>
          <w:lang w:eastAsia="en-US"/>
        </w:rPr>
      </w:pPr>
      <w:r w:rsidRPr="0098703B">
        <w:rPr>
          <w:rFonts w:eastAsia="Calibri"/>
          <w:lang w:eastAsia="en-US"/>
        </w:rPr>
        <w:t>2.6</w:t>
      </w:r>
      <w:r w:rsidRPr="0098703B">
        <w:rPr>
          <w:rFonts w:eastAsia="Calibri"/>
          <w:lang w:eastAsia="en-US"/>
        </w:rPr>
        <w:tab/>
        <w:t>The terms of this award to not apply to externally assessed coursework or examinations</w:t>
      </w:r>
      <w:r w:rsidR="0098703B">
        <w:rPr>
          <w:rFonts w:eastAsia="Calibri"/>
          <w:lang w:eastAsia="en-US"/>
        </w:rPr>
        <w:t xml:space="preserve">.  </w:t>
      </w:r>
      <w:r w:rsidRPr="0098703B">
        <w:rPr>
          <w:rFonts w:eastAsia="Calibri"/>
          <w:lang w:eastAsia="en-US"/>
        </w:rPr>
        <w:t>In such cases, the regulations and processes of the relevant awarding body should be followed.</w:t>
      </w:r>
    </w:p>
    <w:p w:rsidR="008909A8" w:rsidRDefault="008909A8" w:rsidP="0098703B">
      <w:pPr>
        <w:pStyle w:val="PCBODYTEXT"/>
        <w:ind w:left="1440" w:hanging="720"/>
        <w:rPr>
          <w:rFonts w:eastAsia="Calibri"/>
          <w:lang w:eastAsia="en-US"/>
        </w:rPr>
      </w:pPr>
    </w:p>
    <w:p w:rsidR="008909A8" w:rsidRDefault="008909A8" w:rsidP="0098703B">
      <w:pPr>
        <w:pStyle w:val="PCBODYTEXT"/>
        <w:ind w:left="1440" w:hanging="720"/>
        <w:rPr>
          <w:rFonts w:eastAsia="Calibri"/>
          <w:lang w:eastAsia="en-US"/>
        </w:rPr>
      </w:pPr>
      <w:r w:rsidRPr="003A655C">
        <w:rPr>
          <w:rFonts w:eastAsia="Calibri"/>
          <w:highlight w:val="yellow"/>
          <w:lang w:eastAsia="en-US"/>
        </w:rPr>
        <w:lastRenderedPageBreak/>
        <w:t xml:space="preserve">2.7 </w:t>
      </w:r>
      <w:r w:rsidRPr="003A655C">
        <w:rPr>
          <w:rFonts w:eastAsia="Calibri"/>
          <w:highlight w:val="yellow"/>
          <w:lang w:eastAsia="en-US"/>
        </w:rPr>
        <w:tab/>
        <w:t>A codicil to section</w:t>
      </w:r>
      <w:r w:rsidR="006A57CE">
        <w:rPr>
          <w:rFonts w:eastAsia="Calibri"/>
          <w:highlight w:val="yellow"/>
          <w:lang w:eastAsia="en-US"/>
        </w:rPr>
        <w:t>s 3.3.1, 3.8, 4.6,</w:t>
      </w:r>
      <w:r w:rsidR="005B0CD0">
        <w:rPr>
          <w:rFonts w:eastAsia="Calibri"/>
          <w:highlight w:val="yellow"/>
          <w:lang w:eastAsia="en-US"/>
        </w:rPr>
        <w:t xml:space="preserve"> 4.7, 4.9</w:t>
      </w:r>
      <w:r w:rsidR="00986AA7">
        <w:rPr>
          <w:rFonts w:eastAsia="Calibri"/>
          <w:highlight w:val="yellow"/>
          <w:lang w:eastAsia="en-US"/>
        </w:rPr>
        <w:t>, 4.11, 4.16</w:t>
      </w:r>
      <w:r w:rsidR="00EC38B2">
        <w:rPr>
          <w:rFonts w:eastAsia="Calibri"/>
          <w:highlight w:val="yellow"/>
          <w:lang w:eastAsia="en-US"/>
        </w:rPr>
        <w:t>, 6.16</w:t>
      </w:r>
      <w:r w:rsidR="00ED41F2">
        <w:rPr>
          <w:rFonts w:eastAsia="Calibri"/>
          <w:highlight w:val="yellow"/>
          <w:lang w:eastAsia="en-US"/>
        </w:rPr>
        <w:t>, 7.1, 7.4., 7.5, 7.6</w:t>
      </w:r>
      <w:r w:rsidRPr="003A655C">
        <w:rPr>
          <w:rFonts w:eastAsia="Calibri"/>
          <w:highlight w:val="yellow"/>
          <w:lang w:eastAsia="en-US"/>
        </w:rPr>
        <w:t xml:space="preserve"> is added specifically to cover the COVID19 situation.</w:t>
      </w:r>
    </w:p>
    <w:p w:rsidR="00AE13EC" w:rsidRDefault="00AE13EC" w:rsidP="0098703B">
      <w:pPr>
        <w:pStyle w:val="PCBODYTEXT"/>
        <w:ind w:left="1440" w:hanging="720"/>
        <w:rPr>
          <w:rFonts w:eastAsia="Calibri"/>
          <w:lang w:eastAsia="en-US"/>
        </w:rPr>
      </w:pPr>
    </w:p>
    <w:p w:rsidR="0098703B" w:rsidRDefault="0098703B" w:rsidP="00AE13EC">
      <w:pPr>
        <w:pStyle w:val="PCBODYTEXT"/>
        <w:tabs>
          <w:tab w:val="left" w:pos="2260"/>
        </w:tabs>
        <w:ind w:left="1440" w:hanging="720"/>
        <w:rPr>
          <w:rFonts w:eastAsia="Calibri"/>
          <w:lang w:eastAsia="en-US"/>
        </w:rPr>
      </w:pPr>
    </w:p>
    <w:p w:rsidR="00F43684" w:rsidRPr="00176221" w:rsidRDefault="006C51A4" w:rsidP="0098703B">
      <w:pPr>
        <w:pStyle w:val="PCBODYTEXT"/>
        <w:numPr>
          <w:ilvl w:val="0"/>
          <w:numId w:val="27"/>
        </w:numPr>
        <w:ind w:hanging="720"/>
        <w:rPr>
          <w:szCs w:val="24"/>
        </w:rPr>
      </w:pPr>
      <w:r w:rsidRPr="00176221">
        <w:rPr>
          <w:b/>
          <w:szCs w:val="24"/>
        </w:rPr>
        <w:t>Definitions</w:t>
      </w:r>
    </w:p>
    <w:p w:rsidR="00F43684" w:rsidRPr="0098703B" w:rsidRDefault="00F43684" w:rsidP="002D78D6">
      <w:pPr>
        <w:pStyle w:val="PCBODYTEXT"/>
        <w:spacing w:line="240" w:lineRule="exact"/>
        <w:rPr>
          <w:szCs w:val="28"/>
        </w:rPr>
      </w:pPr>
    </w:p>
    <w:p w:rsidR="001336E2" w:rsidRPr="0098703B" w:rsidRDefault="001336E2" w:rsidP="002D78D6">
      <w:pPr>
        <w:pStyle w:val="PCBODYTEXT"/>
        <w:numPr>
          <w:ilvl w:val="0"/>
          <w:numId w:val="29"/>
        </w:numPr>
        <w:ind w:left="1440" w:right="-352" w:hanging="720"/>
        <w:rPr>
          <w:rFonts w:eastAsia="Calibri"/>
          <w:lang w:eastAsia="en-US"/>
        </w:rPr>
      </w:pPr>
      <w:r w:rsidRPr="0066775C">
        <w:rPr>
          <w:rFonts w:eastAsia="Calibri"/>
          <w:b/>
          <w:lang w:eastAsia="en-US"/>
        </w:rPr>
        <w:t>Summative Assessment</w:t>
      </w:r>
      <w:r w:rsidR="0098703B" w:rsidRPr="0066775C">
        <w:rPr>
          <w:rFonts w:eastAsia="Calibri"/>
          <w:b/>
          <w:lang w:eastAsia="en-US"/>
        </w:rPr>
        <w:t>.</w:t>
      </w:r>
      <w:r w:rsidR="0098703B">
        <w:rPr>
          <w:rFonts w:eastAsia="Calibri"/>
          <w:lang w:eastAsia="en-US"/>
        </w:rPr>
        <w:t xml:space="preserve">  </w:t>
      </w:r>
      <w:r w:rsidRPr="0098703B">
        <w:rPr>
          <w:rFonts w:eastAsia="Calibri"/>
          <w:lang w:eastAsia="en-US"/>
        </w:rPr>
        <w:t xml:space="preserve">This is an assessment that is used to determine </w:t>
      </w:r>
      <w:proofErr w:type="gramStart"/>
      <w:r w:rsidRPr="0098703B">
        <w:rPr>
          <w:rFonts w:eastAsia="Calibri"/>
          <w:lang w:eastAsia="en-US"/>
        </w:rPr>
        <w:t>whether or not</w:t>
      </w:r>
      <w:proofErr w:type="gramEnd"/>
      <w:r w:rsidRPr="0098703B">
        <w:rPr>
          <w:rFonts w:eastAsia="Calibri"/>
          <w:lang w:eastAsia="en-US"/>
        </w:rPr>
        <w:t xml:space="preserve"> a student has achieved the learning outcomes and therefore passed or failed the assessment</w:t>
      </w:r>
      <w:r w:rsidR="0098703B">
        <w:rPr>
          <w:rFonts w:eastAsia="Calibri"/>
          <w:lang w:eastAsia="en-US"/>
        </w:rPr>
        <w:t xml:space="preserve">.  </w:t>
      </w:r>
      <w:r w:rsidRPr="0098703B">
        <w:rPr>
          <w:rFonts w:eastAsia="Calibri"/>
          <w:lang w:eastAsia="en-US"/>
        </w:rPr>
        <w:t>Summative assessments must be passed in order to achieve a unit/module.</w:t>
      </w:r>
    </w:p>
    <w:p w:rsidR="001336E2" w:rsidRPr="0098703B" w:rsidRDefault="001336E2" w:rsidP="002D78D6">
      <w:pPr>
        <w:pStyle w:val="PCBODYTEXT"/>
        <w:spacing w:line="240" w:lineRule="exact"/>
        <w:rPr>
          <w:rFonts w:eastAsia="Calibri"/>
          <w:lang w:eastAsia="en-US"/>
        </w:rPr>
      </w:pPr>
    </w:p>
    <w:p w:rsidR="005C656F" w:rsidRPr="0098703B" w:rsidRDefault="001336E2" w:rsidP="002D78D6">
      <w:pPr>
        <w:pStyle w:val="PCBODYTEXT"/>
        <w:numPr>
          <w:ilvl w:val="0"/>
          <w:numId w:val="29"/>
        </w:numPr>
        <w:ind w:left="1440" w:right="-352" w:hanging="720"/>
        <w:rPr>
          <w:rFonts w:eastAsia="Calibri"/>
          <w:lang w:eastAsia="en-US"/>
        </w:rPr>
      </w:pPr>
      <w:r w:rsidRPr="0066775C">
        <w:rPr>
          <w:rFonts w:eastAsia="Calibri"/>
          <w:b/>
          <w:lang w:eastAsia="en-US"/>
        </w:rPr>
        <w:t>Difficulties</w:t>
      </w:r>
      <w:r w:rsidR="0098703B" w:rsidRPr="0066775C">
        <w:rPr>
          <w:rFonts w:eastAsia="Calibri"/>
          <w:b/>
          <w:lang w:eastAsia="en-US"/>
        </w:rPr>
        <w:t>.</w:t>
      </w:r>
      <w:r w:rsidR="0098703B" w:rsidRPr="00DA35EC">
        <w:rPr>
          <w:rFonts w:eastAsia="Calibri"/>
          <w:lang w:eastAsia="en-US"/>
        </w:rPr>
        <w:t xml:space="preserve"> </w:t>
      </w:r>
      <w:r w:rsidR="0098703B">
        <w:rPr>
          <w:rFonts w:eastAsia="Calibri"/>
          <w:lang w:eastAsia="en-US"/>
        </w:rPr>
        <w:t xml:space="preserve"> </w:t>
      </w:r>
      <w:r w:rsidR="00D12982" w:rsidRPr="0098703B">
        <w:rPr>
          <w:rFonts w:eastAsia="Calibri"/>
          <w:lang w:eastAsia="en-US"/>
        </w:rPr>
        <w:t xml:space="preserve">Students are encouraged to inform </w:t>
      </w:r>
      <w:r w:rsidR="00051CAF" w:rsidRPr="0098703B">
        <w:rPr>
          <w:rFonts w:eastAsia="Calibri"/>
          <w:lang w:eastAsia="en-US"/>
        </w:rPr>
        <w:t xml:space="preserve">their tutor </w:t>
      </w:r>
      <w:r w:rsidR="00D12982" w:rsidRPr="0098703B">
        <w:rPr>
          <w:rFonts w:eastAsia="Calibri"/>
          <w:lang w:eastAsia="en-US"/>
        </w:rPr>
        <w:t>whenever they are experiencing difficulties in meeting an assessment deadline</w:t>
      </w:r>
      <w:r w:rsidRPr="0098703B">
        <w:rPr>
          <w:rFonts w:eastAsia="Calibri"/>
          <w:lang w:eastAsia="en-US"/>
        </w:rPr>
        <w:t>, for whatever reason</w:t>
      </w:r>
      <w:r w:rsidR="0098703B">
        <w:rPr>
          <w:rFonts w:eastAsia="Calibri"/>
          <w:lang w:eastAsia="en-US"/>
        </w:rPr>
        <w:t xml:space="preserve">.  </w:t>
      </w:r>
      <w:r w:rsidR="00E65D03" w:rsidRPr="0098703B">
        <w:rPr>
          <w:rFonts w:eastAsia="Calibri"/>
          <w:lang w:eastAsia="en-US"/>
        </w:rPr>
        <w:t>T</w:t>
      </w:r>
      <w:r w:rsidR="00D12982" w:rsidRPr="0098703B">
        <w:rPr>
          <w:rFonts w:eastAsia="Calibri"/>
          <w:lang w:eastAsia="en-US"/>
        </w:rPr>
        <w:t xml:space="preserve">here are </w:t>
      </w:r>
      <w:proofErr w:type="gramStart"/>
      <w:r w:rsidR="00D12982" w:rsidRPr="0098703B">
        <w:rPr>
          <w:rFonts w:eastAsia="Calibri"/>
          <w:lang w:eastAsia="en-US"/>
        </w:rPr>
        <w:t>a number of</w:t>
      </w:r>
      <w:proofErr w:type="gramEnd"/>
      <w:r w:rsidR="00D12982" w:rsidRPr="0098703B">
        <w:rPr>
          <w:rFonts w:eastAsia="Calibri"/>
          <w:lang w:eastAsia="en-US"/>
        </w:rPr>
        <w:t xml:space="preserve"> remedies that can be offered, depending on how severe the problem is</w:t>
      </w:r>
      <w:r w:rsidR="0098703B">
        <w:rPr>
          <w:rFonts w:eastAsia="Calibri"/>
          <w:lang w:eastAsia="en-US"/>
        </w:rPr>
        <w:t xml:space="preserve">.  </w:t>
      </w:r>
      <w:r w:rsidR="00D12982" w:rsidRPr="0098703B">
        <w:rPr>
          <w:rFonts w:eastAsia="Calibri"/>
          <w:lang w:eastAsia="en-US"/>
        </w:rPr>
        <w:t>In many cases the student</w:t>
      </w:r>
      <w:r w:rsidR="0098703B">
        <w:rPr>
          <w:rFonts w:eastAsia="Calibri"/>
          <w:lang w:eastAsia="en-US"/>
        </w:rPr>
        <w:t>'</w:t>
      </w:r>
      <w:r w:rsidR="00D12982" w:rsidRPr="0098703B">
        <w:rPr>
          <w:rFonts w:eastAsia="Calibri"/>
          <w:lang w:eastAsia="en-US"/>
        </w:rPr>
        <w:t>s problem can be resolved by extending the assessment deadline to a later date</w:t>
      </w:r>
      <w:r w:rsidR="0098703B">
        <w:rPr>
          <w:rFonts w:eastAsia="Calibri"/>
          <w:lang w:eastAsia="en-US"/>
        </w:rPr>
        <w:t xml:space="preserve">.  </w:t>
      </w:r>
      <w:r w:rsidR="005C656F" w:rsidRPr="0098703B">
        <w:rPr>
          <w:rFonts w:eastAsia="Calibri"/>
          <w:lang w:eastAsia="en-US"/>
        </w:rPr>
        <w:t>All such extensions requested by a student for internal assessment submission deadlines, including examinations, should be processed through the mitigating circumstances procedure.</w:t>
      </w:r>
    </w:p>
    <w:p w:rsidR="00983C05" w:rsidRPr="0098703B" w:rsidRDefault="00983C05" w:rsidP="002D78D6">
      <w:pPr>
        <w:pStyle w:val="PCBODYTEXT"/>
        <w:spacing w:line="240" w:lineRule="exact"/>
        <w:rPr>
          <w:rFonts w:eastAsia="Calibri"/>
          <w:lang w:eastAsia="en-US"/>
        </w:rPr>
      </w:pPr>
    </w:p>
    <w:p w:rsidR="005B00AC" w:rsidRPr="0098703B" w:rsidRDefault="005E5521" w:rsidP="002D78D6">
      <w:pPr>
        <w:pStyle w:val="PCBODYTEXT"/>
        <w:numPr>
          <w:ilvl w:val="0"/>
          <w:numId w:val="29"/>
        </w:numPr>
        <w:ind w:left="1440" w:right="-352" w:hanging="720"/>
        <w:rPr>
          <w:rFonts w:eastAsia="Calibri"/>
          <w:lang w:eastAsia="en-US"/>
        </w:rPr>
      </w:pPr>
      <w:r w:rsidRPr="0066775C">
        <w:rPr>
          <w:rFonts w:eastAsia="Calibri"/>
          <w:b/>
          <w:lang w:eastAsia="en-US"/>
        </w:rPr>
        <w:t>Mitigating Circumstances</w:t>
      </w:r>
      <w:r w:rsidRPr="0098703B">
        <w:rPr>
          <w:rFonts w:eastAsia="Calibri"/>
          <w:lang w:eastAsia="en-US"/>
        </w:rPr>
        <w:t xml:space="preserve"> are defined as unforeseen and unpreventable circumstances outside the control of the student, which have significantly affected performance and/or attendance in a summative assessment and could not have been remedied in the time available</w:t>
      </w:r>
      <w:r w:rsidR="0098703B">
        <w:rPr>
          <w:rFonts w:eastAsia="Calibri"/>
          <w:lang w:eastAsia="en-US"/>
        </w:rPr>
        <w:t xml:space="preserve">.  </w:t>
      </w:r>
      <w:r w:rsidRPr="0098703B">
        <w:rPr>
          <w:rFonts w:eastAsia="Calibri"/>
          <w:lang w:eastAsia="en-US"/>
        </w:rPr>
        <w:t>These are normally circumstances relating to the health and/or personal life of a student which are sufficiently serious and significant in nature to result in them being unable to attend, complete or submit an assessment on time</w:t>
      </w:r>
      <w:r w:rsidR="00A60B4E" w:rsidRPr="0098703B">
        <w:rPr>
          <w:rFonts w:eastAsia="Calibri"/>
          <w:lang w:eastAsia="en-US"/>
        </w:rPr>
        <w:t>, or attend an examination</w:t>
      </w:r>
      <w:r w:rsidR="0098703B">
        <w:rPr>
          <w:rFonts w:eastAsia="Calibri"/>
          <w:lang w:eastAsia="en-US"/>
        </w:rPr>
        <w:t xml:space="preserve">. </w:t>
      </w:r>
      <w:r w:rsidR="00457BD9" w:rsidRPr="0098703B">
        <w:rPr>
          <w:rFonts w:eastAsia="Calibri"/>
          <w:lang w:eastAsia="en-US"/>
        </w:rPr>
        <w:t xml:space="preserve"> Examples of categories mitigation circumstances will normally fall within are shown below:</w:t>
      </w:r>
    </w:p>
    <w:p w:rsidR="00FC3504" w:rsidRPr="0098703B" w:rsidRDefault="00FC3504" w:rsidP="002D78D6">
      <w:pPr>
        <w:pStyle w:val="PCBODYTEXT"/>
        <w:spacing w:line="240" w:lineRule="exact"/>
      </w:pPr>
    </w:p>
    <w:p w:rsidR="005500A2" w:rsidRDefault="00FC3504" w:rsidP="002D78D6">
      <w:pPr>
        <w:pStyle w:val="PCBODYTEXT"/>
        <w:ind w:left="2160" w:right="-352" w:hanging="720"/>
      </w:pPr>
      <w:r w:rsidRPr="0098703B">
        <w:t>3.</w:t>
      </w:r>
      <w:r w:rsidR="006A57CE">
        <w:t>3</w:t>
      </w:r>
      <w:r w:rsidRPr="0098703B">
        <w:t>.1</w:t>
      </w:r>
      <w:r w:rsidR="0066775C">
        <w:tab/>
      </w:r>
      <w:r w:rsidRPr="0098703B">
        <w:t>Mitigating circumstances will normally fall into the categories listed below</w:t>
      </w:r>
      <w:r w:rsidR="005500A2">
        <w:t xml:space="preserve">. </w:t>
      </w:r>
    </w:p>
    <w:p w:rsidR="005500A2" w:rsidRPr="0098703B" w:rsidRDefault="005500A2" w:rsidP="002D78D6">
      <w:pPr>
        <w:pStyle w:val="PCBODYTEXT"/>
        <w:spacing w:line="240" w:lineRule="exact"/>
      </w:pPr>
    </w:p>
    <w:p w:rsidR="00FC3504" w:rsidRPr="0098703B" w:rsidRDefault="0066775C" w:rsidP="002D78D6">
      <w:pPr>
        <w:pStyle w:val="PCBODYTEXT"/>
        <w:numPr>
          <w:ilvl w:val="0"/>
          <w:numId w:val="30"/>
        </w:numPr>
        <w:ind w:left="2880" w:right="-352" w:hanging="720"/>
      </w:pPr>
      <w:r w:rsidRPr="0098703B">
        <w:t xml:space="preserve">Illness </w:t>
      </w:r>
      <w:r w:rsidR="00FC3504" w:rsidRPr="0098703B">
        <w:t xml:space="preserve">or serious accident at the time of an assessment or in the period leading up to </w:t>
      </w:r>
      <w:r w:rsidR="001336E2" w:rsidRPr="0098703B">
        <w:t xml:space="preserve">summative </w:t>
      </w:r>
      <w:r w:rsidR="00FC3504" w:rsidRPr="0098703B">
        <w:t>assessment</w:t>
      </w:r>
      <w:r w:rsidR="00DA35EC">
        <w:t>.</w:t>
      </w:r>
    </w:p>
    <w:p w:rsidR="00FC3504" w:rsidRPr="0098703B" w:rsidRDefault="0066775C" w:rsidP="002D78D6">
      <w:pPr>
        <w:pStyle w:val="PCBODYTEXT"/>
        <w:numPr>
          <w:ilvl w:val="0"/>
          <w:numId w:val="30"/>
        </w:numPr>
        <w:ind w:left="2880" w:right="-352" w:hanging="720"/>
      </w:pPr>
      <w:r w:rsidRPr="0098703B">
        <w:t xml:space="preserve">Serious </w:t>
      </w:r>
      <w:r w:rsidR="00FC3504" w:rsidRPr="0098703B">
        <w:t>illness or death of a family member</w:t>
      </w:r>
      <w:r w:rsidR="00DA35EC">
        <w:t>.</w:t>
      </w:r>
    </w:p>
    <w:p w:rsidR="00FC3504" w:rsidRPr="0098703B" w:rsidRDefault="0066775C" w:rsidP="002D78D6">
      <w:pPr>
        <w:pStyle w:val="PCBODYTEXT"/>
        <w:numPr>
          <w:ilvl w:val="0"/>
          <w:numId w:val="30"/>
        </w:numPr>
        <w:ind w:left="2880" w:right="-352" w:hanging="720"/>
      </w:pPr>
      <w:r w:rsidRPr="0098703B">
        <w:t xml:space="preserve">Severe </w:t>
      </w:r>
      <w:r w:rsidR="00FC3504" w:rsidRPr="0098703B">
        <w:t>unforeseen per</w:t>
      </w:r>
      <w:r w:rsidR="00DA35EC">
        <w:t>sonal or psychological problems.</w:t>
      </w:r>
    </w:p>
    <w:p w:rsidR="008909A8" w:rsidRDefault="0066775C">
      <w:pPr>
        <w:pStyle w:val="PCBODYTEXT"/>
        <w:numPr>
          <w:ilvl w:val="0"/>
          <w:numId w:val="30"/>
        </w:numPr>
        <w:ind w:left="2880" w:right="-352" w:hanging="720"/>
      </w:pPr>
      <w:r w:rsidRPr="0098703B">
        <w:t xml:space="preserve">Unanticipated </w:t>
      </w:r>
      <w:r w:rsidR="00FC3504" w:rsidRPr="0098703B">
        <w:t xml:space="preserve">difficulties in child or adult care arrangements during a semester </w:t>
      </w:r>
      <w:r w:rsidR="005C656F" w:rsidRPr="0098703B">
        <w:t>(</w:t>
      </w:r>
      <w:r w:rsidR="00FC3504" w:rsidRPr="0098703B">
        <w:t>where the student is the named carer for an adult</w:t>
      </w:r>
      <w:r w:rsidR="005C656F" w:rsidRPr="0098703B">
        <w:t>)</w:t>
      </w:r>
      <w:r w:rsidR="0098703B">
        <w:t>.</w:t>
      </w:r>
    </w:p>
    <w:p w:rsidR="008909A8" w:rsidRPr="005500A2" w:rsidRDefault="008909A8">
      <w:pPr>
        <w:pStyle w:val="PCBODYTEXT"/>
        <w:numPr>
          <w:ilvl w:val="0"/>
          <w:numId w:val="30"/>
        </w:numPr>
        <w:ind w:left="2880" w:right="-352" w:hanging="720"/>
      </w:pPr>
      <w:r w:rsidRPr="005500A2">
        <w:t>Personal circumstances but which do not fall within the above categories.</w:t>
      </w:r>
    </w:p>
    <w:p w:rsidR="00FC3504" w:rsidRPr="0098703B" w:rsidRDefault="00FC3504" w:rsidP="002D78D6">
      <w:pPr>
        <w:pStyle w:val="PCBODYTEXT"/>
        <w:spacing w:line="240" w:lineRule="exact"/>
      </w:pPr>
    </w:p>
    <w:p w:rsidR="00FC3504" w:rsidRPr="0098703B" w:rsidRDefault="00FC3504" w:rsidP="002D78D6">
      <w:pPr>
        <w:pStyle w:val="PCBODYTEXT"/>
        <w:ind w:left="2160" w:right="-352"/>
      </w:pPr>
      <w:r w:rsidRPr="0098703B">
        <w:t>In addition, for part-time students</w:t>
      </w:r>
      <w:r w:rsidR="00BC395A">
        <w:t>:</w:t>
      </w:r>
    </w:p>
    <w:p w:rsidR="005C656F" w:rsidRPr="0098703B" w:rsidRDefault="005C656F" w:rsidP="002D78D6">
      <w:pPr>
        <w:pStyle w:val="PCBODYTEXT"/>
        <w:spacing w:line="240" w:lineRule="exact"/>
      </w:pPr>
    </w:p>
    <w:p w:rsidR="00FC3504" w:rsidRPr="0098703B" w:rsidRDefault="0066775C" w:rsidP="002D78D6">
      <w:pPr>
        <w:pStyle w:val="PCBODYTEXT"/>
        <w:numPr>
          <w:ilvl w:val="0"/>
          <w:numId w:val="30"/>
        </w:numPr>
        <w:ind w:left="2880" w:right="-352" w:hanging="720"/>
      </w:pPr>
      <w:r w:rsidRPr="0098703B">
        <w:t xml:space="preserve">Unforeseen </w:t>
      </w:r>
      <w:r w:rsidR="00FC3504" w:rsidRPr="0098703B">
        <w:t>and essential work commitments</w:t>
      </w:r>
      <w:r w:rsidR="0098703B">
        <w:t>.</w:t>
      </w:r>
    </w:p>
    <w:p w:rsidR="00FC3504" w:rsidRDefault="00FC3504" w:rsidP="002D78D6">
      <w:pPr>
        <w:pStyle w:val="PCBODYTEXT"/>
        <w:spacing w:line="240" w:lineRule="exact"/>
      </w:pPr>
    </w:p>
    <w:p w:rsidR="005500A2" w:rsidRDefault="005500A2" w:rsidP="005500A2">
      <w:pPr>
        <w:pStyle w:val="PCBODYTEXT"/>
        <w:spacing w:line="240" w:lineRule="exact"/>
        <w:ind w:left="1440"/>
      </w:pPr>
      <w:r w:rsidRPr="005500A2">
        <w:rPr>
          <w:highlight w:val="yellow"/>
        </w:rPr>
        <w:t xml:space="preserve">Codicil: students are required to state whether their application is </w:t>
      </w:r>
      <w:r w:rsidR="009F6D5A">
        <w:rPr>
          <w:highlight w:val="yellow"/>
        </w:rPr>
        <w:t>1</w:t>
      </w:r>
      <w:r w:rsidRPr="005500A2">
        <w:rPr>
          <w:highlight w:val="yellow"/>
        </w:rPr>
        <w:t>. COVID19 related or 2. Non-COVID19 related.</w:t>
      </w:r>
    </w:p>
    <w:p w:rsidR="005500A2" w:rsidRPr="0098703B" w:rsidRDefault="005500A2" w:rsidP="002D78D6">
      <w:pPr>
        <w:pStyle w:val="PCBODYTEXT"/>
        <w:spacing w:line="240" w:lineRule="exact"/>
      </w:pPr>
    </w:p>
    <w:p w:rsidR="00FC3504" w:rsidRPr="0098703B" w:rsidRDefault="00457BD9" w:rsidP="002D78D6">
      <w:pPr>
        <w:pStyle w:val="PCBODYTEXT"/>
        <w:ind w:left="2160" w:right="-352" w:hanging="720"/>
      </w:pPr>
      <w:r w:rsidRPr="0098703B">
        <w:t>3.</w:t>
      </w:r>
      <w:r w:rsidR="006A57CE">
        <w:t>3</w:t>
      </w:r>
      <w:r w:rsidRPr="0098703B">
        <w:t>.2</w:t>
      </w:r>
      <w:r w:rsidRPr="0098703B">
        <w:tab/>
      </w:r>
      <w:r w:rsidR="00FC3504" w:rsidRPr="0098703B">
        <w:t>The following examples should not be considered valid</w:t>
      </w:r>
      <w:r w:rsidR="00BC395A">
        <w:t>:</w:t>
      </w:r>
    </w:p>
    <w:p w:rsidR="005C656F" w:rsidRPr="0098703B" w:rsidRDefault="005C656F" w:rsidP="002D78D6">
      <w:pPr>
        <w:pStyle w:val="PCBODYTEXT"/>
        <w:spacing w:line="200" w:lineRule="exact"/>
      </w:pPr>
    </w:p>
    <w:p w:rsidR="00FC3504" w:rsidRPr="0098703B" w:rsidRDefault="0066775C" w:rsidP="002D78D6">
      <w:pPr>
        <w:pStyle w:val="PCBlackBullet"/>
        <w:tabs>
          <w:tab w:val="clear" w:pos="720"/>
        </w:tabs>
        <w:ind w:left="2790" w:right="-352"/>
      </w:pPr>
      <w:r w:rsidRPr="0098703B">
        <w:t>Any ongoing situation known to the student</w:t>
      </w:r>
      <w:r>
        <w:t>.</w:t>
      </w:r>
    </w:p>
    <w:p w:rsidR="00A32791" w:rsidRPr="0098703B" w:rsidRDefault="0066775C" w:rsidP="002D78D6">
      <w:pPr>
        <w:pStyle w:val="PCBlackBullet"/>
        <w:tabs>
          <w:tab w:val="clear" w:pos="720"/>
        </w:tabs>
        <w:ind w:left="2790" w:right="-352"/>
      </w:pPr>
      <w:r w:rsidRPr="0098703B">
        <w:rPr>
          <w:rFonts w:eastAsia="Calibri"/>
        </w:rPr>
        <w:t>Underlying disability or chronic illness which is supported as a normal part of a personal learning support plan (PLSP</w:t>
      </w:r>
      <w:r w:rsidR="005C656F" w:rsidRPr="0098703B">
        <w:rPr>
          <w:rFonts w:eastAsia="Calibri"/>
        </w:rPr>
        <w:t>) or other support.</w:t>
      </w:r>
    </w:p>
    <w:p w:rsidR="00FC3504" w:rsidRPr="0098703B" w:rsidRDefault="0066775C" w:rsidP="002D78D6">
      <w:pPr>
        <w:pStyle w:val="PCBlackBullet"/>
        <w:tabs>
          <w:tab w:val="clear" w:pos="720"/>
        </w:tabs>
        <w:ind w:left="2790" w:right="-352"/>
      </w:pPr>
      <w:r w:rsidRPr="0098703B">
        <w:t>Inadequat</w:t>
      </w:r>
      <w:r>
        <w:t>e time management.</w:t>
      </w:r>
    </w:p>
    <w:p w:rsidR="00FC3504" w:rsidRPr="0098703B" w:rsidRDefault="0066775C" w:rsidP="002D78D6">
      <w:pPr>
        <w:pStyle w:val="PCBlackBullet"/>
        <w:tabs>
          <w:tab w:val="clear" w:pos="720"/>
        </w:tabs>
        <w:ind w:left="2790" w:right="-352"/>
      </w:pPr>
      <w:proofErr w:type="gramStart"/>
      <w:r w:rsidRPr="0098703B">
        <w:lastRenderedPageBreak/>
        <w:t>Moving house</w:t>
      </w:r>
      <w:proofErr w:type="gramEnd"/>
      <w:r w:rsidRPr="0098703B">
        <w:t xml:space="preserve"> or holidays</w:t>
      </w:r>
      <w:r>
        <w:t>.</w:t>
      </w:r>
    </w:p>
    <w:p w:rsidR="00FC3504" w:rsidRPr="0098703B" w:rsidRDefault="0066775C" w:rsidP="002D78D6">
      <w:pPr>
        <w:pStyle w:val="PCBlackBullet"/>
        <w:tabs>
          <w:tab w:val="clear" w:pos="720"/>
        </w:tabs>
        <w:ind w:left="2790" w:right="-352"/>
      </w:pPr>
      <w:r w:rsidRPr="0098703B">
        <w:t>Misreading the assessment or exam timetable</w:t>
      </w:r>
      <w:r>
        <w:t>.</w:t>
      </w:r>
    </w:p>
    <w:p w:rsidR="00FC3504" w:rsidRPr="0098703B" w:rsidRDefault="0066775C" w:rsidP="002D78D6">
      <w:pPr>
        <w:pStyle w:val="PCBlackBullet"/>
        <w:tabs>
          <w:tab w:val="clear" w:pos="720"/>
        </w:tabs>
        <w:ind w:left="2790" w:right="-352"/>
      </w:pPr>
      <w:r w:rsidRPr="0098703B">
        <w:t>Computer</w:t>
      </w:r>
      <w:r w:rsidR="00A66F2F">
        <w:t>/</w:t>
      </w:r>
      <w:r w:rsidR="00CF5554" w:rsidRPr="0098703B">
        <w:t>IT</w:t>
      </w:r>
      <w:r w:rsidRPr="0098703B">
        <w:t xml:space="preserve"> problems of the student</w:t>
      </w:r>
      <w:r w:rsidR="0098703B">
        <w:t>'</w:t>
      </w:r>
      <w:r w:rsidR="00FC3504" w:rsidRPr="0098703B">
        <w:t>s own equipment</w:t>
      </w:r>
      <w:r>
        <w:t>.</w:t>
      </w:r>
    </w:p>
    <w:p w:rsidR="00FC3504" w:rsidRPr="0098703B" w:rsidRDefault="0066775C" w:rsidP="002D78D6">
      <w:pPr>
        <w:pStyle w:val="PCBlackBullet"/>
        <w:tabs>
          <w:tab w:val="clear" w:pos="720"/>
        </w:tabs>
        <w:ind w:left="2790" w:right="-352"/>
      </w:pPr>
      <w:r w:rsidRPr="0098703B">
        <w:t>Normal</w:t>
      </w:r>
      <w:r w:rsidR="005C656F" w:rsidRPr="0098703B">
        <w:t>/usual</w:t>
      </w:r>
      <w:r w:rsidR="00FC3504" w:rsidRPr="0098703B">
        <w:t xml:space="preserve"> work commitments on behalf of an employer</w:t>
      </w:r>
      <w:r w:rsidR="0098703B">
        <w:t>.</w:t>
      </w:r>
    </w:p>
    <w:p w:rsidR="0040432D" w:rsidRPr="0098703B" w:rsidRDefault="0040432D" w:rsidP="002D78D6">
      <w:pPr>
        <w:pStyle w:val="PCBODYTEXT"/>
        <w:spacing w:line="200" w:lineRule="exact"/>
        <w:rPr>
          <w:rFonts w:eastAsia="Calibri"/>
          <w:lang w:eastAsia="en-US"/>
        </w:rPr>
      </w:pPr>
    </w:p>
    <w:p w:rsidR="005C656F" w:rsidRPr="0098703B" w:rsidRDefault="005C656F" w:rsidP="0066775C">
      <w:pPr>
        <w:pStyle w:val="PCBODYTEXT"/>
        <w:numPr>
          <w:ilvl w:val="0"/>
          <w:numId w:val="29"/>
        </w:numPr>
        <w:ind w:left="1440" w:hanging="720"/>
        <w:rPr>
          <w:rFonts w:eastAsia="Calibri"/>
          <w:lang w:eastAsia="en-US"/>
        </w:rPr>
      </w:pPr>
      <w:r w:rsidRPr="0098703B">
        <w:rPr>
          <w:rFonts w:eastAsia="Calibri"/>
          <w:lang w:eastAsia="en-US"/>
        </w:rPr>
        <w:t xml:space="preserve">Mitigating circumstances are also referred to as </w:t>
      </w:r>
      <w:r w:rsidRPr="0066775C">
        <w:rPr>
          <w:rFonts w:eastAsia="Calibri"/>
          <w:b/>
          <w:lang w:eastAsia="en-US"/>
        </w:rPr>
        <w:t>exceptional circumstances</w:t>
      </w:r>
      <w:r w:rsidRPr="0098703B">
        <w:rPr>
          <w:rFonts w:eastAsia="Calibri"/>
          <w:lang w:eastAsia="en-US"/>
        </w:rPr>
        <w:t xml:space="preserve"> by some awarding bodies</w:t>
      </w:r>
      <w:r w:rsidR="0098703B">
        <w:rPr>
          <w:rFonts w:eastAsia="Calibri"/>
          <w:lang w:eastAsia="en-US"/>
        </w:rPr>
        <w:t>.</w:t>
      </w:r>
    </w:p>
    <w:p w:rsidR="005C656F" w:rsidRPr="0098703B" w:rsidRDefault="005C656F" w:rsidP="002D78D6">
      <w:pPr>
        <w:pStyle w:val="PCBODYTEXT"/>
        <w:spacing w:line="200" w:lineRule="exact"/>
        <w:ind w:right="-259"/>
        <w:rPr>
          <w:rFonts w:eastAsia="Calibri"/>
          <w:lang w:eastAsia="en-US"/>
        </w:rPr>
      </w:pPr>
    </w:p>
    <w:p w:rsidR="005B00AC" w:rsidRPr="0098703B" w:rsidRDefault="005B00AC" w:rsidP="0066775C">
      <w:pPr>
        <w:pStyle w:val="PCBODYTEXT"/>
        <w:numPr>
          <w:ilvl w:val="0"/>
          <w:numId w:val="29"/>
        </w:numPr>
        <w:ind w:left="1440" w:hanging="720"/>
        <w:rPr>
          <w:rFonts w:eastAsia="Calibri"/>
          <w:lang w:eastAsia="en-US"/>
        </w:rPr>
      </w:pPr>
      <w:r w:rsidRPr="0066775C">
        <w:rPr>
          <w:rFonts w:eastAsia="Calibri"/>
          <w:b/>
          <w:lang w:eastAsia="en-US"/>
        </w:rPr>
        <w:t>Determinations</w:t>
      </w:r>
      <w:r w:rsidRPr="0098703B">
        <w:rPr>
          <w:rFonts w:eastAsia="Calibri"/>
          <w:lang w:eastAsia="en-US"/>
        </w:rPr>
        <w:t xml:space="preserve"> are the outcome decisions made against an application for mitigating circumstances</w:t>
      </w:r>
      <w:r w:rsidR="0098703B">
        <w:rPr>
          <w:rFonts w:eastAsia="Calibri"/>
          <w:lang w:eastAsia="en-US"/>
        </w:rPr>
        <w:t>.</w:t>
      </w:r>
    </w:p>
    <w:p w:rsidR="005C656F" w:rsidRPr="0098703B" w:rsidRDefault="005C656F" w:rsidP="002D78D6">
      <w:pPr>
        <w:pStyle w:val="PCBODYTEXT"/>
        <w:spacing w:line="200" w:lineRule="exact"/>
        <w:ind w:right="-259"/>
        <w:rPr>
          <w:rFonts w:eastAsia="Calibri"/>
          <w:lang w:eastAsia="en-US"/>
        </w:rPr>
      </w:pPr>
    </w:p>
    <w:p w:rsidR="005C656F" w:rsidRPr="0098703B" w:rsidRDefault="005C656F" w:rsidP="0066775C">
      <w:pPr>
        <w:pStyle w:val="PCBODYTEXT"/>
        <w:numPr>
          <w:ilvl w:val="0"/>
          <w:numId w:val="29"/>
        </w:numPr>
        <w:ind w:left="1440" w:hanging="720"/>
        <w:rPr>
          <w:rFonts w:eastAsia="Calibri"/>
          <w:lang w:eastAsia="en-US"/>
        </w:rPr>
      </w:pPr>
      <w:r w:rsidRPr="0066775C">
        <w:rPr>
          <w:rFonts w:eastAsia="Calibri"/>
          <w:b/>
          <w:lang w:eastAsia="en-US"/>
        </w:rPr>
        <w:t>Remediation</w:t>
      </w:r>
      <w:r w:rsidR="0098703B" w:rsidRPr="0066775C">
        <w:rPr>
          <w:rFonts w:eastAsia="Calibri"/>
          <w:b/>
          <w:lang w:eastAsia="en-US"/>
        </w:rPr>
        <w:t>.</w:t>
      </w:r>
      <w:r w:rsidR="0098703B">
        <w:rPr>
          <w:rFonts w:eastAsia="Calibri"/>
          <w:lang w:eastAsia="en-US"/>
        </w:rPr>
        <w:t xml:space="preserve">  </w:t>
      </w:r>
      <w:r w:rsidR="006C2EEF" w:rsidRPr="0098703B">
        <w:t>The process of providing candidates with additional learning/teaching support before allowing them to be re-assessed.</w:t>
      </w:r>
    </w:p>
    <w:p w:rsidR="006C2EEF" w:rsidRPr="0098703B" w:rsidRDefault="006C2EEF" w:rsidP="002D78D6">
      <w:pPr>
        <w:pStyle w:val="PCBODYTEXT"/>
        <w:spacing w:line="200" w:lineRule="exact"/>
        <w:ind w:right="-259"/>
        <w:rPr>
          <w:rFonts w:eastAsia="Calibri"/>
          <w:lang w:eastAsia="en-US"/>
        </w:rPr>
      </w:pPr>
    </w:p>
    <w:p w:rsidR="006C2EEF" w:rsidRPr="0098703B" w:rsidRDefault="006C2EEF" w:rsidP="0066775C">
      <w:pPr>
        <w:pStyle w:val="PCBODYTEXT"/>
        <w:numPr>
          <w:ilvl w:val="0"/>
          <w:numId w:val="29"/>
        </w:numPr>
        <w:ind w:left="1440" w:hanging="720"/>
        <w:rPr>
          <w:rFonts w:eastAsia="Calibri"/>
          <w:lang w:eastAsia="en-US"/>
        </w:rPr>
      </w:pPr>
      <w:r w:rsidRPr="0066775C">
        <w:rPr>
          <w:rFonts w:eastAsia="Calibri"/>
          <w:b/>
          <w:lang w:eastAsia="en-US"/>
        </w:rPr>
        <w:t>Reassessment or Resit</w:t>
      </w:r>
      <w:r w:rsidRPr="0098703B">
        <w:rPr>
          <w:rFonts w:eastAsia="Calibri"/>
          <w:lang w:eastAsia="en-US"/>
        </w:rPr>
        <w:t xml:space="preserve"> is when a student is given a second attempt at a summative assessment</w:t>
      </w:r>
      <w:r w:rsidR="0098703B">
        <w:rPr>
          <w:rFonts w:eastAsia="Calibri"/>
          <w:lang w:eastAsia="en-US"/>
        </w:rPr>
        <w:t xml:space="preserve">.  </w:t>
      </w:r>
      <w:r w:rsidRPr="0098703B">
        <w:rPr>
          <w:rFonts w:eastAsia="Calibri"/>
          <w:lang w:eastAsia="en-US"/>
        </w:rPr>
        <w:t>Awarding bodies may stipulate the conditions in which re-assessment can be carried out, and guidance should be followed where it is available (usually within the unit/module documentation)</w:t>
      </w:r>
      <w:r w:rsidR="0098703B">
        <w:rPr>
          <w:rFonts w:eastAsia="Calibri"/>
          <w:lang w:eastAsia="en-US"/>
        </w:rPr>
        <w:t xml:space="preserve">.  </w:t>
      </w:r>
      <w:r w:rsidRPr="0098703B">
        <w:rPr>
          <w:rFonts w:eastAsia="Calibri"/>
          <w:lang w:eastAsia="en-US"/>
        </w:rPr>
        <w:t xml:space="preserve">If there are no such requirements </w:t>
      </w:r>
      <w:proofErr w:type="gramStart"/>
      <w:r w:rsidRPr="0098703B">
        <w:rPr>
          <w:rFonts w:eastAsia="Calibri"/>
          <w:lang w:eastAsia="en-US"/>
        </w:rPr>
        <w:t>stipulated</w:t>
      </w:r>
      <w:proofErr w:type="gramEnd"/>
      <w:r w:rsidRPr="0098703B">
        <w:rPr>
          <w:rFonts w:eastAsia="Calibri"/>
          <w:lang w:eastAsia="en-US"/>
        </w:rPr>
        <w:t xml:space="preserve"> then there would normally be one reassessment or two in exceptional circumstances</w:t>
      </w:r>
      <w:r w:rsidR="0098703B">
        <w:rPr>
          <w:rFonts w:eastAsia="Calibri"/>
          <w:lang w:eastAsia="en-US"/>
        </w:rPr>
        <w:t xml:space="preserve">.  </w:t>
      </w:r>
      <w:r w:rsidRPr="0098703B">
        <w:rPr>
          <w:rFonts w:eastAsia="Calibri"/>
          <w:lang w:eastAsia="en-US"/>
        </w:rPr>
        <w:t>What constitutes exceptional circumstances is a matter of professional academic judgement.</w:t>
      </w:r>
    </w:p>
    <w:p w:rsidR="008D057A" w:rsidRPr="0098703B" w:rsidRDefault="008D057A" w:rsidP="002D78D6">
      <w:pPr>
        <w:pStyle w:val="PCBODYTEXT"/>
        <w:spacing w:line="200" w:lineRule="exact"/>
        <w:ind w:right="-259"/>
        <w:rPr>
          <w:rFonts w:eastAsia="Calibri"/>
          <w:lang w:eastAsia="en-US"/>
        </w:rPr>
      </w:pPr>
    </w:p>
    <w:p w:rsidR="008D057A" w:rsidRPr="003A655C" w:rsidRDefault="008D057A" w:rsidP="0066775C">
      <w:pPr>
        <w:pStyle w:val="PCBODYTEXT"/>
        <w:numPr>
          <w:ilvl w:val="0"/>
          <w:numId w:val="29"/>
        </w:numPr>
        <w:ind w:left="1440" w:hanging="720"/>
        <w:rPr>
          <w:rFonts w:eastAsia="Calibri"/>
          <w:lang w:eastAsia="en-US"/>
        </w:rPr>
      </w:pPr>
      <w:r w:rsidRPr="0066775C">
        <w:rPr>
          <w:rFonts w:eastAsia="Calibri"/>
          <w:b/>
          <w:lang w:eastAsia="en-US"/>
        </w:rPr>
        <w:t>Application Deadline for Mitigation</w:t>
      </w:r>
      <w:r w:rsidR="0098703B" w:rsidRPr="0066775C">
        <w:rPr>
          <w:rFonts w:eastAsia="Calibri"/>
          <w:b/>
          <w:lang w:eastAsia="en-US"/>
        </w:rPr>
        <w:t>.</w:t>
      </w:r>
      <w:r w:rsidR="0098703B">
        <w:rPr>
          <w:rFonts w:eastAsia="Calibri"/>
          <w:lang w:eastAsia="en-US"/>
        </w:rPr>
        <w:t xml:space="preserve">  </w:t>
      </w:r>
      <w:r w:rsidRPr="0098703B">
        <w:rPr>
          <w:rFonts w:eastAsia="Calibri"/>
          <w:lang w:eastAsia="en-US"/>
        </w:rPr>
        <w:t>Normally, applications for mitigating circumstances</w:t>
      </w:r>
      <w:r w:rsidRPr="0098703B">
        <w:rPr>
          <w:bCs/>
        </w:rPr>
        <w:t xml:space="preserve"> should be submitted a minimum of 3 working days prior to the assessment due date</w:t>
      </w:r>
      <w:r w:rsidR="0098703B">
        <w:rPr>
          <w:bCs/>
        </w:rPr>
        <w:t xml:space="preserve">.  </w:t>
      </w:r>
      <w:r w:rsidR="006A57CE">
        <w:rPr>
          <w:bCs/>
        </w:rPr>
        <w:t>W</w:t>
      </w:r>
      <w:r w:rsidRPr="0098703B">
        <w:rPr>
          <w:bCs/>
        </w:rPr>
        <w:t>here this is not possible, the application must be made within two weeks of the assessment due date</w:t>
      </w:r>
      <w:r w:rsidR="0098703B">
        <w:rPr>
          <w:bCs/>
        </w:rPr>
        <w:t xml:space="preserve">.  </w:t>
      </w:r>
      <w:r w:rsidRPr="0098703B">
        <w:rPr>
          <w:bCs/>
        </w:rPr>
        <w:t xml:space="preserve">In such cases, these will be deemed as </w:t>
      </w:r>
      <w:r w:rsidRPr="0066775C">
        <w:rPr>
          <w:b/>
          <w:bCs/>
        </w:rPr>
        <w:t>Late Applications</w:t>
      </w:r>
      <w:r w:rsidR="0098703B" w:rsidRPr="0066775C">
        <w:rPr>
          <w:bCs/>
        </w:rPr>
        <w:t>.</w:t>
      </w:r>
      <w:r w:rsidR="0098703B">
        <w:rPr>
          <w:bCs/>
        </w:rPr>
        <w:t xml:space="preserve">  </w:t>
      </w:r>
      <w:r w:rsidRPr="0098703B">
        <w:rPr>
          <w:bCs/>
        </w:rPr>
        <w:t>Applications made after two weeks of the assessment due date will not normally be considered.</w:t>
      </w:r>
    </w:p>
    <w:p w:rsidR="006A57CE" w:rsidRDefault="006A57CE" w:rsidP="003A655C">
      <w:pPr>
        <w:pStyle w:val="ListParagraph"/>
        <w:rPr>
          <w:rFonts w:eastAsia="Calibri"/>
          <w:lang w:eastAsia="en-US"/>
        </w:rPr>
      </w:pPr>
    </w:p>
    <w:p w:rsidR="006A57CE" w:rsidRPr="003A655C" w:rsidRDefault="006A57CE" w:rsidP="003A655C">
      <w:pPr>
        <w:pStyle w:val="PCBODYTEXT"/>
        <w:ind w:left="1440"/>
        <w:rPr>
          <w:rFonts w:eastAsia="Calibri"/>
          <w:highlight w:val="yellow"/>
          <w:lang w:eastAsia="en-US"/>
        </w:rPr>
      </w:pPr>
      <w:r>
        <w:rPr>
          <w:rFonts w:eastAsia="Calibri"/>
          <w:highlight w:val="yellow"/>
          <w:lang w:eastAsia="en-US"/>
        </w:rPr>
        <w:t xml:space="preserve">Codicil to 3.8: </w:t>
      </w:r>
      <w:r w:rsidRPr="003A655C">
        <w:rPr>
          <w:rFonts w:eastAsia="Calibri"/>
          <w:highlight w:val="yellow"/>
          <w:lang w:eastAsia="en-US"/>
        </w:rPr>
        <w:t>With respect to applications relevant to COVID19 applications received after the normal timeframe outlined in 3.8 above will be considered by the PAT.</w:t>
      </w:r>
    </w:p>
    <w:p w:rsidR="005B00AC" w:rsidRPr="0098703B" w:rsidRDefault="005B00AC" w:rsidP="002D78D6">
      <w:pPr>
        <w:pStyle w:val="PCBODYTEXT"/>
        <w:spacing w:line="200" w:lineRule="exact"/>
        <w:ind w:right="-259"/>
        <w:rPr>
          <w:rFonts w:eastAsia="Calibri"/>
          <w:lang w:eastAsia="en-US"/>
        </w:rPr>
      </w:pPr>
    </w:p>
    <w:p w:rsidR="00356B38" w:rsidRPr="00176221" w:rsidRDefault="00356B38" w:rsidP="0098703B">
      <w:pPr>
        <w:pStyle w:val="PCBODYTEXT"/>
        <w:numPr>
          <w:ilvl w:val="0"/>
          <w:numId w:val="27"/>
        </w:numPr>
        <w:ind w:hanging="720"/>
        <w:rPr>
          <w:rFonts w:eastAsia="Calibri"/>
          <w:szCs w:val="24"/>
          <w:lang w:eastAsia="en-US"/>
        </w:rPr>
      </w:pPr>
      <w:r w:rsidRPr="00176221">
        <w:rPr>
          <w:b/>
          <w:szCs w:val="24"/>
        </w:rPr>
        <w:t>Principles</w:t>
      </w:r>
    </w:p>
    <w:p w:rsidR="00076E3A" w:rsidRPr="0098703B" w:rsidRDefault="00076E3A" w:rsidP="002D78D6">
      <w:pPr>
        <w:pStyle w:val="PCBODYTEXT"/>
        <w:spacing w:line="200" w:lineRule="exact"/>
        <w:ind w:right="-259"/>
        <w:rPr>
          <w:rFonts w:eastAsia="Calibri"/>
          <w:szCs w:val="28"/>
          <w:lang w:eastAsia="en-US"/>
        </w:rPr>
      </w:pPr>
    </w:p>
    <w:p w:rsidR="0040432D" w:rsidRPr="0098703B" w:rsidRDefault="0040432D" w:rsidP="0066775C">
      <w:pPr>
        <w:pStyle w:val="PCBODYTEXT"/>
        <w:numPr>
          <w:ilvl w:val="0"/>
          <w:numId w:val="31"/>
        </w:numPr>
        <w:ind w:left="1440" w:hanging="720"/>
        <w:rPr>
          <w:rFonts w:eastAsia="Calibri"/>
          <w:lang w:eastAsia="en-US"/>
        </w:rPr>
      </w:pPr>
      <w:r w:rsidRPr="0098703B">
        <w:rPr>
          <w:rFonts w:eastAsia="Calibri"/>
          <w:lang w:eastAsia="en-US"/>
        </w:rPr>
        <w:t xml:space="preserve">A student will normally be expected to </w:t>
      </w:r>
      <w:proofErr w:type="gramStart"/>
      <w:r w:rsidRPr="0098703B">
        <w:rPr>
          <w:rFonts w:eastAsia="Calibri"/>
          <w:lang w:eastAsia="en-US"/>
        </w:rPr>
        <w:t>submit an application</w:t>
      </w:r>
      <w:proofErr w:type="gramEnd"/>
      <w:r w:rsidRPr="0098703B">
        <w:rPr>
          <w:rFonts w:eastAsia="Calibri"/>
          <w:lang w:eastAsia="en-US"/>
        </w:rPr>
        <w:t xml:space="preserve"> for mitigation circumstances </w:t>
      </w:r>
      <w:r w:rsidRPr="0066775C">
        <w:rPr>
          <w:rFonts w:eastAsia="Calibri"/>
          <w:b/>
          <w:lang w:eastAsia="en-US"/>
        </w:rPr>
        <w:t>prior</w:t>
      </w:r>
      <w:r w:rsidRPr="0098703B">
        <w:rPr>
          <w:rFonts w:eastAsia="Calibri"/>
          <w:lang w:eastAsia="en-US"/>
        </w:rPr>
        <w:t xml:space="preserve"> to an assessment deadline</w:t>
      </w:r>
      <w:r w:rsidR="0098703B">
        <w:rPr>
          <w:rFonts w:eastAsia="Calibri"/>
          <w:lang w:eastAsia="en-US"/>
        </w:rPr>
        <w:t xml:space="preserve">.  </w:t>
      </w:r>
      <w:r w:rsidR="00DE3F86" w:rsidRPr="0098703B">
        <w:rPr>
          <w:rFonts w:eastAsia="Calibri"/>
          <w:lang w:eastAsia="en-US"/>
        </w:rPr>
        <w:t>However, where a</w:t>
      </w:r>
      <w:r w:rsidRPr="0098703B">
        <w:rPr>
          <w:rFonts w:eastAsia="Calibri"/>
          <w:lang w:eastAsia="en-US"/>
        </w:rPr>
        <w:t xml:space="preserve"> student </w:t>
      </w:r>
      <w:r w:rsidR="00DE3F86" w:rsidRPr="0098703B">
        <w:rPr>
          <w:rFonts w:eastAsia="Calibri"/>
          <w:lang w:eastAsia="en-US"/>
        </w:rPr>
        <w:t>has completed an assessment</w:t>
      </w:r>
      <w:r w:rsidRPr="0098703B">
        <w:rPr>
          <w:rFonts w:eastAsia="Calibri"/>
          <w:lang w:eastAsia="en-US"/>
        </w:rPr>
        <w:t xml:space="preserve"> </w:t>
      </w:r>
      <w:r w:rsidR="003A59ED" w:rsidRPr="0098703B">
        <w:rPr>
          <w:rFonts w:eastAsia="Calibri"/>
          <w:lang w:eastAsia="en-US"/>
        </w:rPr>
        <w:t>and believes</w:t>
      </w:r>
      <w:r w:rsidRPr="0098703B">
        <w:rPr>
          <w:rFonts w:eastAsia="Calibri"/>
          <w:lang w:eastAsia="en-US"/>
        </w:rPr>
        <w:t xml:space="preserve"> their academic performance was affected by circumstances outside of their </w:t>
      </w:r>
      <w:proofErr w:type="gramStart"/>
      <w:r w:rsidRPr="0098703B">
        <w:rPr>
          <w:rFonts w:eastAsia="Calibri"/>
          <w:lang w:eastAsia="en-US"/>
        </w:rPr>
        <w:t>control</w:t>
      </w:r>
      <w:proofErr w:type="gramEnd"/>
      <w:r w:rsidRPr="0098703B">
        <w:rPr>
          <w:rFonts w:eastAsia="Calibri"/>
          <w:lang w:eastAsia="en-US"/>
        </w:rPr>
        <w:t xml:space="preserve"> </w:t>
      </w:r>
      <w:r w:rsidR="003A59ED" w:rsidRPr="0098703B">
        <w:rPr>
          <w:rFonts w:eastAsia="Calibri"/>
          <w:lang w:eastAsia="en-US"/>
        </w:rPr>
        <w:t xml:space="preserve">they </w:t>
      </w:r>
      <w:r w:rsidRPr="0098703B">
        <w:rPr>
          <w:rFonts w:eastAsia="Calibri"/>
          <w:lang w:eastAsia="en-US"/>
        </w:rPr>
        <w:t>may apply for mitigating circumstances</w:t>
      </w:r>
      <w:r w:rsidR="003A59ED" w:rsidRPr="0098703B">
        <w:rPr>
          <w:rFonts w:eastAsia="Calibri"/>
          <w:lang w:eastAsia="en-US"/>
        </w:rPr>
        <w:t xml:space="preserve"> to be considered after the deadline</w:t>
      </w:r>
      <w:r w:rsidR="00DE3F86" w:rsidRPr="0098703B">
        <w:rPr>
          <w:rFonts w:eastAsia="Calibri"/>
          <w:lang w:eastAsia="en-US"/>
        </w:rPr>
        <w:t>.</w:t>
      </w:r>
    </w:p>
    <w:p w:rsidR="0040432D" w:rsidRPr="0098703B" w:rsidRDefault="0040432D" w:rsidP="002D78D6">
      <w:pPr>
        <w:pStyle w:val="PCBODYTEXT"/>
        <w:spacing w:line="200" w:lineRule="exact"/>
        <w:ind w:right="-259"/>
        <w:rPr>
          <w:rFonts w:eastAsia="Calibri"/>
          <w:lang w:eastAsia="en-US"/>
        </w:rPr>
      </w:pPr>
    </w:p>
    <w:p w:rsidR="00BC72F9" w:rsidRPr="0098703B" w:rsidRDefault="00484834" w:rsidP="0066775C">
      <w:pPr>
        <w:pStyle w:val="PCBODYTEXT"/>
        <w:numPr>
          <w:ilvl w:val="0"/>
          <w:numId w:val="31"/>
        </w:numPr>
        <w:ind w:left="1440" w:hanging="720"/>
        <w:rPr>
          <w:rFonts w:eastAsia="Calibri"/>
          <w:lang w:eastAsia="en-US"/>
        </w:rPr>
      </w:pPr>
      <w:r w:rsidRPr="0098703B">
        <w:rPr>
          <w:rFonts w:eastAsia="Calibri"/>
          <w:lang w:eastAsia="en-US"/>
        </w:rPr>
        <w:t>Mitigating Circumstances is deemed a support</w:t>
      </w:r>
      <w:r w:rsidR="0040432D" w:rsidRPr="0098703B">
        <w:rPr>
          <w:rFonts w:eastAsia="Calibri"/>
          <w:lang w:eastAsia="en-US"/>
        </w:rPr>
        <w:t>ive</w:t>
      </w:r>
      <w:r w:rsidRPr="0098703B">
        <w:rPr>
          <w:rFonts w:eastAsia="Calibri"/>
          <w:lang w:eastAsia="en-US"/>
        </w:rPr>
        <w:t xml:space="preserve"> service for students</w:t>
      </w:r>
      <w:r w:rsidR="0098703B">
        <w:rPr>
          <w:rFonts w:eastAsia="Calibri"/>
          <w:lang w:eastAsia="en-US"/>
        </w:rPr>
        <w:t xml:space="preserve">.  </w:t>
      </w:r>
      <w:r w:rsidRPr="0098703B">
        <w:rPr>
          <w:rFonts w:eastAsia="Calibri"/>
          <w:lang w:eastAsia="en-US"/>
        </w:rPr>
        <w:t xml:space="preserve">Where mitigation has been granted for an earlier assessment this should be brought to the attention of the </w:t>
      </w:r>
      <w:r w:rsidR="005C656F" w:rsidRPr="0098703B">
        <w:rPr>
          <w:rFonts w:eastAsia="Calibri"/>
          <w:lang w:eastAsia="en-US"/>
        </w:rPr>
        <w:t xml:space="preserve">Sector Manager </w:t>
      </w:r>
      <w:r w:rsidR="0040432D" w:rsidRPr="0098703B">
        <w:rPr>
          <w:rFonts w:eastAsia="Calibri"/>
          <w:lang w:eastAsia="en-US"/>
        </w:rPr>
        <w:t>when</w:t>
      </w:r>
      <w:r w:rsidRPr="0098703B">
        <w:rPr>
          <w:rFonts w:eastAsia="Calibri"/>
          <w:lang w:eastAsia="en-US"/>
        </w:rPr>
        <w:t xml:space="preserve"> a further application is </w:t>
      </w:r>
      <w:r w:rsidR="00356B38" w:rsidRPr="0098703B">
        <w:rPr>
          <w:rFonts w:eastAsia="Calibri"/>
          <w:lang w:eastAsia="en-US"/>
        </w:rPr>
        <w:t>received</w:t>
      </w:r>
      <w:r w:rsidR="0040432D" w:rsidRPr="0098703B">
        <w:rPr>
          <w:rFonts w:eastAsia="Calibri"/>
          <w:lang w:eastAsia="en-US"/>
        </w:rPr>
        <w:t xml:space="preserve"> to ensure that a student is not abusing the procedure but only applying for relevant situations</w:t>
      </w:r>
      <w:r w:rsidR="0098703B">
        <w:rPr>
          <w:rFonts w:eastAsia="Calibri"/>
          <w:lang w:eastAsia="en-US"/>
        </w:rPr>
        <w:t>.</w:t>
      </w:r>
    </w:p>
    <w:p w:rsidR="00BC72F9" w:rsidRPr="0098703B" w:rsidRDefault="00BC72F9" w:rsidP="002D78D6">
      <w:pPr>
        <w:pStyle w:val="PCBODYTEXT"/>
        <w:spacing w:line="200" w:lineRule="exact"/>
        <w:ind w:right="-259"/>
        <w:rPr>
          <w:rFonts w:eastAsia="Calibri"/>
          <w:lang w:eastAsia="en-US"/>
        </w:rPr>
      </w:pPr>
    </w:p>
    <w:p w:rsidR="00BC72F9" w:rsidRPr="0098703B" w:rsidRDefault="00BC72F9" w:rsidP="0066775C">
      <w:pPr>
        <w:pStyle w:val="PCBODYTEXT"/>
        <w:numPr>
          <w:ilvl w:val="0"/>
          <w:numId w:val="31"/>
        </w:numPr>
        <w:ind w:left="1440" w:hanging="720"/>
        <w:rPr>
          <w:rFonts w:eastAsia="Calibri"/>
          <w:lang w:eastAsia="en-US"/>
        </w:rPr>
      </w:pPr>
      <w:r w:rsidRPr="0098703B">
        <w:rPr>
          <w:rFonts w:eastAsia="Calibri"/>
          <w:lang w:eastAsia="en-US"/>
        </w:rPr>
        <w:t>A student who does not attend an examination or does not meet an assessment submission deadline will be deemed to have not attempted the assessment unless mitigating circumstances has been submitted in advance of the assessment</w:t>
      </w:r>
      <w:r w:rsidR="0098703B">
        <w:rPr>
          <w:rFonts w:eastAsia="Calibri"/>
          <w:lang w:eastAsia="en-US"/>
        </w:rPr>
        <w:t xml:space="preserve">.  </w:t>
      </w:r>
      <w:r w:rsidR="003A59ED" w:rsidRPr="0098703B">
        <w:rPr>
          <w:rFonts w:eastAsia="Calibri"/>
          <w:lang w:eastAsia="en-US"/>
        </w:rPr>
        <w:t xml:space="preserve">They </w:t>
      </w:r>
      <w:r w:rsidR="00165B88" w:rsidRPr="0066775C">
        <w:rPr>
          <w:rFonts w:eastAsia="Calibri"/>
          <w:lang w:eastAsia="en-US"/>
        </w:rPr>
        <w:t xml:space="preserve">should be recorded as a fail </w:t>
      </w:r>
      <w:r w:rsidR="003A59ED" w:rsidRPr="0066775C">
        <w:rPr>
          <w:rFonts w:eastAsia="Calibri"/>
          <w:lang w:eastAsia="en-US"/>
        </w:rPr>
        <w:t xml:space="preserve">for that attempt </w:t>
      </w:r>
      <w:r w:rsidR="00165B88" w:rsidRPr="0066775C">
        <w:rPr>
          <w:rFonts w:eastAsia="Calibri"/>
          <w:lang w:eastAsia="en-US"/>
        </w:rPr>
        <w:t xml:space="preserve">at </w:t>
      </w:r>
      <w:r w:rsidR="003A59ED" w:rsidRPr="0066775C">
        <w:rPr>
          <w:rFonts w:eastAsia="Calibri"/>
          <w:lang w:eastAsia="en-US"/>
        </w:rPr>
        <w:t xml:space="preserve">the </w:t>
      </w:r>
      <w:r w:rsidR="00165B88" w:rsidRPr="0066775C">
        <w:rPr>
          <w:rFonts w:eastAsia="Calibri"/>
          <w:lang w:eastAsia="en-US"/>
        </w:rPr>
        <w:t>progression board</w:t>
      </w:r>
      <w:r w:rsidR="0098703B" w:rsidRPr="0066775C">
        <w:rPr>
          <w:rFonts w:eastAsia="Calibri"/>
          <w:lang w:eastAsia="en-US"/>
        </w:rPr>
        <w:t>.</w:t>
      </w:r>
      <w:r w:rsidR="006A57CE">
        <w:rPr>
          <w:rFonts w:eastAsia="Calibri"/>
          <w:lang w:eastAsia="en-US"/>
        </w:rPr>
        <w:t xml:space="preserve">  Any mitigation submitted post an exam or assessment should be done so through the Academic Appeal process and will be considered by the Chair of the Progression Board.</w:t>
      </w:r>
    </w:p>
    <w:p w:rsidR="00BC72F9" w:rsidRPr="0066775C" w:rsidRDefault="00BC72F9" w:rsidP="002D78D6">
      <w:pPr>
        <w:pStyle w:val="PCBODYTEXT"/>
        <w:spacing w:line="200" w:lineRule="exact"/>
        <w:rPr>
          <w:rFonts w:eastAsia="Calibri"/>
          <w:lang w:eastAsia="en-US"/>
        </w:rPr>
      </w:pPr>
    </w:p>
    <w:p w:rsidR="00BC72F9" w:rsidRPr="0098703B" w:rsidRDefault="00E65D03" w:rsidP="00176221">
      <w:pPr>
        <w:pStyle w:val="PCBODYTEXT"/>
        <w:numPr>
          <w:ilvl w:val="0"/>
          <w:numId w:val="31"/>
        </w:numPr>
        <w:ind w:left="1440" w:right="-262" w:hanging="720"/>
        <w:rPr>
          <w:rFonts w:eastAsia="Calibri"/>
          <w:lang w:eastAsia="en-US"/>
        </w:rPr>
      </w:pPr>
      <w:r w:rsidRPr="0098703B">
        <w:rPr>
          <w:rFonts w:eastAsia="Calibri"/>
          <w:lang w:eastAsia="en-US"/>
        </w:rPr>
        <w:lastRenderedPageBreak/>
        <w:t xml:space="preserve">In some cases </w:t>
      </w:r>
      <w:r w:rsidR="003A59ED" w:rsidRPr="0098703B">
        <w:rPr>
          <w:rFonts w:eastAsia="Calibri"/>
          <w:lang w:eastAsia="en-US"/>
        </w:rPr>
        <w:t xml:space="preserve">where a student has mitigating circumstances </w:t>
      </w:r>
      <w:r w:rsidRPr="0098703B">
        <w:rPr>
          <w:rFonts w:eastAsia="Calibri"/>
          <w:lang w:eastAsia="en-US"/>
        </w:rPr>
        <w:t>the student and</w:t>
      </w:r>
      <w:r w:rsidR="00165B88" w:rsidRPr="0098703B">
        <w:rPr>
          <w:rFonts w:eastAsia="Calibri"/>
          <w:lang w:eastAsia="en-US"/>
        </w:rPr>
        <w:t>/or</w:t>
      </w:r>
      <w:r w:rsidRPr="0098703B">
        <w:rPr>
          <w:rFonts w:eastAsia="Calibri"/>
          <w:lang w:eastAsia="en-US"/>
        </w:rPr>
        <w:t xml:space="preserve"> the College may decide that it is appropriate for the student to interrupt their studies for an agreed </w:t>
      </w:r>
      <w:proofErr w:type="gramStart"/>
      <w:r w:rsidRPr="0098703B">
        <w:rPr>
          <w:rFonts w:eastAsia="Calibri"/>
          <w:lang w:eastAsia="en-US"/>
        </w:rPr>
        <w:t>period of time</w:t>
      </w:r>
      <w:proofErr w:type="gramEnd"/>
      <w:r w:rsidR="0098703B">
        <w:rPr>
          <w:rFonts w:eastAsia="Calibri"/>
          <w:lang w:eastAsia="en-US"/>
        </w:rPr>
        <w:t xml:space="preserve">.  </w:t>
      </w:r>
      <w:r w:rsidRPr="0098703B">
        <w:rPr>
          <w:rFonts w:eastAsia="Calibri"/>
          <w:lang w:eastAsia="en-US"/>
        </w:rPr>
        <w:t xml:space="preserve">Any decision to suspend studies must be done in accordance with the </w:t>
      </w:r>
      <w:r w:rsidR="00DE3F86" w:rsidRPr="0098703B">
        <w:rPr>
          <w:rFonts w:eastAsia="Calibri"/>
          <w:lang w:eastAsia="en-US"/>
        </w:rPr>
        <w:t xml:space="preserve">current </w:t>
      </w:r>
      <w:r w:rsidR="003A59ED" w:rsidRPr="0098703B">
        <w:rPr>
          <w:rFonts w:eastAsia="Calibri"/>
          <w:lang w:eastAsia="en-US"/>
        </w:rPr>
        <w:t xml:space="preserve">College or </w:t>
      </w:r>
      <w:r w:rsidRPr="0098703B">
        <w:rPr>
          <w:rFonts w:eastAsia="Calibri"/>
          <w:lang w:eastAsia="en-US"/>
        </w:rPr>
        <w:t xml:space="preserve">University </w:t>
      </w:r>
      <w:r w:rsidR="00DE3F86" w:rsidRPr="0098703B">
        <w:rPr>
          <w:rFonts w:eastAsia="Calibri"/>
          <w:lang w:eastAsia="en-US"/>
        </w:rPr>
        <w:t>policy and procedures relating to</w:t>
      </w:r>
      <w:r w:rsidR="003A59ED" w:rsidRPr="0098703B">
        <w:rPr>
          <w:rFonts w:eastAsia="Calibri"/>
          <w:lang w:eastAsia="en-US"/>
        </w:rPr>
        <w:t xml:space="preserve"> suspension of study.</w:t>
      </w:r>
    </w:p>
    <w:p w:rsidR="003A59ED" w:rsidRPr="0098703B" w:rsidRDefault="003A59ED" w:rsidP="00176221">
      <w:pPr>
        <w:pStyle w:val="PCBODYTEXT"/>
        <w:spacing w:line="200" w:lineRule="exact"/>
        <w:ind w:left="1440" w:right="-262"/>
        <w:rPr>
          <w:rFonts w:eastAsia="Calibri"/>
          <w:lang w:eastAsia="en-US"/>
        </w:rPr>
      </w:pPr>
    </w:p>
    <w:p w:rsidR="00E65D03" w:rsidRPr="0098703B" w:rsidRDefault="00BC72F9" w:rsidP="002D78D6">
      <w:pPr>
        <w:pStyle w:val="PCBODYTEXT"/>
        <w:numPr>
          <w:ilvl w:val="0"/>
          <w:numId w:val="31"/>
        </w:numPr>
        <w:ind w:left="1440" w:right="8" w:hanging="720"/>
        <w:rPr>
          <w:rFonts w:eastAsia="Calibri"/>
          <w:lang w:eastAsia="en-US"/>
        </w:rPr>
      </w:pPr>
      <w:r w:rsidRPr="0098703B">
        <w:rPr>
          <w:rFonts w:eastAsia="Calibri"/>
          <w:lang w:eastAsia="en-US"/>
        </w:rPr>
        <w:t>I</w:t>
      </w:r>
      <w:r w:rsidR="00E65D03" w:rsidRPr="0098703B">
        <w:rPr>
          <w:rFonts w:eastAsia="Calibri"/>
          <w:lang w:eastAsia="en-US"/>
        </w:rPr>
        <w:t>nternational students (tier 4) must be treated in accordance with the UKVI visa rules and sponsor guidance</w:t>
      </w:r>
      <w:r w:rsidR="0098703B">
        <w:rPr>
          <w:rFonts w:eastAsia="Calibri"/>
          <w:lang w:eastAsia="en-US"/>
        </w:rPr>
        <w:t xml:space="preserve">.  </w:t>
      </w:r>
      <w:r w:rsidR="00E65D03" w:rsidRPr="0098703B">
        <w:rPr>
          <w:rFonts w:eastAsia="Calibri"/>
          <w:lang w:eastAsia="en-US"/>
        </w:rPr>
        <w:t>As such, the College may be unable to grant deferral or suspension of study to international students</w:t>
      </w:r>
      <w:r w:rsidR="0098703B">
        <w:rPr>
          <w:rFonts w:eastAsia="Calibri"/>
          <w:lang w:eastAsia="en-US"/>
        </w:rPr>
        <w:t xml:space="preserve">.  </w:t>
      </w:r>
    </w:p>
    <w:p w:rsidR="00484834" w:rsidRPr="0098703B" w:rsidRDefault="00484834" w:rsidP="002D78D6">
      <w:pPr>
        <w:pStyle w:val="PCBODYTEXT"/>
        <w:ind w:left="1440" w:right="8"/>
        <w:rPr>
          <w:rFonts w:eastAsia="Calibri"/>
          <w:lang w:eastAsia="en-US"/>
        </w:rPr>
      </w:pPr>
    </w:p>
    <w:p w:rsidR="006A57CE" w:rsidRDefault="00356B38" w:rsidP="002D78D6">
      <w:pPr>
        <w:pStyle w:val="PCBODYTEXT"/>
        <w:numPr>
          <w:ilvl w:val="0"/>
          <w:numId w:val="31"/>
        </w:numPr>
        <w:ind w:left="1440" w:right="8" w:hanging="720"/>
        <w:rPr>
          <w:rFonts w:eastAsia="Calibri"/>
          <w:lang w:eastAsia="en-US"/>
        </w:rPr>
      </w:pPr>
      <w:r w:rsidRPr="0098703B">
        <w:rPr>
          <w:rFonts w:eastAsia="Calibri"/>
          <w:lang w:eastAsia="en-US"/>
        </w:rPr>
        <w:t xml:space="preserve">An application should only be considered </w:t>
      </w:r>
      <w:r w:rsidR="00C23963" w:rsidRPr="0098703B">
        <w:rPr>
          <w:rFonts w:eastAsia="Calibri"/>
          <w:lang w:eastAsia="en-US"/>
        </w:rPr>
        <w:t xml:space="preserve">when accompanied by </w:t>
      </w:r>
      <w:r w:rsidRPr="0098703B">
        <w:rPr>
          <w:rFonts w:eastAsia="Calibri"/>
          <w:lang w:eastAsia="en-US"/>
        </w:rPr>
        <w:t>full supporting evidence</w:t>
      </w:r>
      <w:r w:rsidR="0098703B">
        <w:rPr>
          <w:rFonts w:eastAsia="Calibri"/>
          <w:lang w:eastAsia="en-US"/>
        </w:rPr>
        <w:t xml:space="preserve">.  </w:t>
      </w:r>
      <w:r w:rsidRPr="0098703B">
        <w:rPr>
          <w:rFonts w:eastAsia="Calibri"/>
          <w:lang w:eastAsia="en-US"/>
        </w:rPr>
        <w:t>Where an application has been received without supporting evidence the student must state on the application when the evidence will be available</w:t>
      </w:r>
      <w:r w:rsidR="0098703B">
        <w:rPr>
          <w:rFonts w:eastAsia="Calibri"/>
          <w:lang w:eastAsia="en-US"/>
        </w:rPr>
        <w:t xml:space="preserve">.  </w:t>
      </w:r>
      <w:r w:rsidRPr="0098703B">
        <w:rPr>
          <w:rFonts w:eastAsia="Calibri"/>
          <w:lang w:eastAsia="en-US"/>
        </w:rPr>
        <w:t>It is only once evidence i</w:t>
      </w:r>
      <w:r w:rsidR="00C23963" w:rsidRPr="0098703B">
        <w:rPr>
          <w:rFonts w:eastAsia="Calibri"/>
          <w:lang w:eastAsia="en-US"/>
        </w:rPr>
        <w:t>s received that a determination should</w:t>
      </w:r>
      <w:r w:rsidRPr="0098703B">
        <w:rPr>
          <w:rFonts w:eastAsia="Calibri"/>
          <w:lang w:eastAsia="en-US"/>
        </w:rPr>
        <w:t xml:space="preserve"> be made</w:t>
      </w:r>
      <w:r w:rsidR="0098703B">
        <w:rPr>
          <w:rFonts w:eastAsia="Calibri"/>
          <w:lang w:eastAsia="en-US"/>
        </w:rPr>
        <w:t xml:space="preserve">.  </w:t>
      </w:r>
      <w:r w:rsidR="006A57CE">
        <w:rPr>
          <w:rFonts w:eastAsia="Calibri"/>
          <w:lang w:eastAsia="en-US"/>
        </w:rPr>
        <w:t xml:space="preserve"> </w:t>
      </w:r>
    </w:p>
    <w:p w:rsidR="006A57CE" w:rsidRDefault="006A57CE" w:rsidP="003A655C">
      <w:pPr>
        <w:pStyle w:val="ListParagraph"/>
        <w:rPr>
          <w:rFonts w:eastAsia="Calibri"/>
          <w:highlight w:val="yellow"/>
          <w:lang w:eastAsia="en-US"/>
        </w:rPr>
      </w:pPr>
    </w:p>
    <w:p w:rsidR="006B5C2D" w:rsidRPr="0098703B" w:rsidRDefault="006A57CE" w:rsidP="003A655C">
      <w:pPr>
        <w:pStyle w:val="PCBODYTEXT"/>
        <w:ind w:left="1440" w:right="8"/>
        <w:rPr>
          <w:rFonts w:eastAsia="Calibri"/>
          <w:lang w:eastAsia="en-US"/>
        </w:rPr>
      </w:pPr>
      <w:r>
        <w:rPr>
          <w:rFonts w:eastAsia="Calibri"/>
          <w:highlight w:val="yellow"/>
          <w:lang w:eastAsia="en-US"/>
        </w:rPr>
        <w:t xml:space="preserve">Codicil to 4.6: </w:t>
      </w:r>
      <w:r w:rsidRPr="003A655C">
        <w:rPr>
          <w:rFonts w:eastAsia="Calibri"/>
          <w:highlight w:val="yellow"/>
          <w:lang w:eastAsia="en-US"/>
        </w:rPr>
        <w:t>With respect to COVID19 affecting a student’s ability to submit assessment on time or at all no evidence will be required to be submitted.</w:t>
      </w:r>
    </w:p>
    <w:p w:rsidR="006B5C2D" w:rsidRPr="0098703B" w:rsidRDefault="006B5C2D" w:rsidP="002D78D6">
      <w:pPr>
        <w:pStyle w:val="PCBODYTEXT"/>
        <w:ind w:left="1440" w:right="8"/>
        <w:rPr>
          <w:rFonts w:eastAsia="Calibri"/>
          <w:lang w:eastAsia="en-US"/>
        </w:rPr>
      </w:pPr>
    </w:p>
    <w:p w:rsidR="006B5C2D" w:rsidRDefault="006B5C2D" w:rsidP="002D78D6">
      <w:pPr>
        <w:pStyle w:val="PCBODYTEXT"/>
        <w:numPr>
          <w:ilvl w:val="0"/>
          <w:numId w:val="31"/>
        </w:numPr>
        <w:ind w:left="1440" w:right="8" w:hanging="720"/>
        <w:rPr>
          <w:rFonts w:eastAsia="Calibri"/>
          <w:lang w:eastAsia="en-US"/>
        </w:rPr>
      </w:pPr>
      <w:r w:rsidRPr="0098703B">
        <w:rPr>
          <w:rFonts w:eastAsia="Calibri"/>
          <w:lang w:eastAsia="en-US"/>
        </w:rPr>
        <w:t xml:space="preserve">A determination should be made by the </w:t>
      </w:r>
      <w:r w:rsidR="005C656F" w:rsidRPr="0098703B">
        <w:rPr>
          <w:rFonts w:eastAsia="Calibri"/>
          <w:lang w:eastAsia="en-US"/>
        </w:rPr>
        <w:t xml:space="preserve">Sector Manager </w:t>
      </w:r>
      <w:r w:rsidRPr="0098703B">
        <w:rPr>
          <w:rFonts w:eastAsia="Calibri"/>
          <w:lang w:eastAsia="en-US"/>
        </w:rPr>
        <w:t>as to whether a student will be given a new submission deadline for their assessment, or not</w:t>
      </w:r>
      <w:r w:rsidR="0098703B">
        <w:rPr>
          <w:rFonts w:eastAsia="Calibri"/>
          <w:lang w:eastAsia="en-US"/>
        </w:rPr>
        <w:t xml:space="preserve">.  </w:t>
      </w:r>
      <w:r w:rsidRPr="0098703B">
        <w:rPr>
          <w:rFonts w:eastAsia="Calibri"/>
          <w:lang w:eastAsia="en-US"/>
        </w:rPr>
        <w:t>In exceptional circumstances this determination may be made by the Chair of Progression Board</w:t>
      </w:r>
      <w:r w:rsidR="0098703B">
        <w:rPr>
          <w:rFonts w:eastAsia="Calibri"/>
          <w:lang w:eastAsia="en-US"/>
        </w:rPr>
        <w:t xml:space="preserve">.  </w:t>
      </w:r>
      <w:r w:rsidRPr="0098703B">
        <w:rPr>
          <w:rFonts w:eastAsia="Calibri"/>
          <w:lang w:eastAsia="en-US"/>
        </w:rPr>
        <w:t xml:space="preserve">The relevant </w:t>
      </w:r>
      <w:r w:rsidR="005C656F" w:rsidRPr="0098703B">
        <w:rPr>
          <w:rFonts w:eastAsia="Calibri"/>
          <w:lang w:eastAsia="en-US"/>
        </w:rPr>
        <w:t xml:space="preserve">Sector Manager </w:t>
      </w:r>
      <w:r w:rsidRPr="0098703B">
        <w:rPr>
          <w:rFonts w:eastAsia="Calibri"/>
          <w:lang w:eastAsia="en-US"/>
        </w:rPr>
        <w:t>should be informed of this decision thereafter.</w:t>
      </w:r>
    </w:p>
    <w:p w:rsidR="006A57CE" w:rsidRDefault="006A57CE" w:rsidP="003A655C">
      <w:pPr>
        <w:pStyle w:val="PCBODYTEXT"/>
        <w:ind w:left="720" w:right="8"/>
        <w:rPr>
          <w:rFonts w:eastAsia="Calibri"/>
          <w:lang w:eastAsia="en-US"/>
        </w:rPr>
      </w:pPr>
    </w:p>
    <w:p w:rsidR="006A57CE" w:rsidRPr="0098703B" w:rsidRDefault="006A57CE" w:rsidP="003A655C">
      <w:pPr>
        <w:pStyle w:val="PCBODYTEXT"/>
        <w:ind w:left="1440" w:right="8"/>
        <w:rPr>
          <w:rFonts w:eastAsia="Calibri"/>
          <w:lang w:eastAsia="en-US"/>
        </w:rPr>
      </w:pPr>
      <w:r w:rsidRPr="003A655C">
        <w:rPr>
          <w:rFonts w:eastAsia="Calibri"/>
          <w:highlight w:val="yellow"/>
          <w:lang w:eastAsia="en-US"/>
        </w:rPr>
        <w:t>Codicil</w:t>
      </w:r>
      <w:r>
        <w:rPr>
          <w:rFonts w:eastAsia="Calibri"/>
          <w:highlight w:val="yellow"/>
          <w:lang w:eastAsia="en-US"/>
        </w:rPr>
        <w:t xml:space="preserve"> to 4.7</w:t>
      </w:r>
      <w:r w:rsidRPr="003A655C">
        <w:rPr>
          <w:rFonts w:eastAsia="Calibri"/>
          <w:highlight w:val="yellow"/>
          <w:lang w:eastAsia="en-US"/>
        </w:rPr>
        <w:t>: for submissions during the COVID19 lockdown period all applications will be considered by the Personal Academic Tutor only.</w:t>
      </w:r>
    </w:p>
    <w:p w:rsidR="00083A16" w:rsidRPr="0098703B" w:rsidRDefault="00083A16" w:rsidP="002D78D6">
      <w:pPr>
        <w:pStyle w:val="PCBODYTEXT"/>
        <w:ind w:left="1440" w:right="8"/>
        <w:rPr>
          <w:rFonts w:eastAsia="Calibri"/>
          <w:lang w:eastAsia="en-US"/>
        </w:rPr>
      </w:pPr>
    </w:p>
    <w:p w:rsidR="002F18FC" w:rsidRPr="0066775C" w:rsidRDefault="006C2EEF" w:rsidP="002D78D6">
      <w:pPr>
        <w:pStyle w:val="PCBODYTEXT"/>
        <w:numPr>
          <w:ilvl w:val="0"/>
          <w:numId w:val="31"/>
        </w:numPr>
        <w:ind w:left="1440" w:right="8" w:hanging="720"/>
        <w:rPr>
          <w:rFonts w:eastAsia="Calibri"/>
          <w:lang w:eastAsia="en-US"/>
        </w:rPr>
      </w:pPr>
      <w:r w:rsidRPr="0098703B">
        <w:rPr>
          <w:rFonts w:eastAsia="Calibri"/>
          <w:lang w:eastAsia="en-US"/>
        </w:rPr>
        <w:t xml:space="preserve">Mitigating Circumstances </w:t>
      </w:r>
      <w:r w:rsidRPr="0066775C">
        <w:rPr>
          <w:rFonts w:eastAsia="Calibri"/>
          <w:lang w:eastAsia="en-US"/>
        </w:rPr>
        <w:t>d</w:t>
      </w:r>
      <w:r w:rsidR="003B4EA3" w:rsidRPr="0066775C">
        <w:rPr>
          <w:rFonts w:eastAsia="Calibri"/>
          <w:lang w:eastAsia="en-US"/>
        </w:rPr>
        <w:t xml:space="preserve">eterminations will </w:t>
      </w:r>
      <w:r w:rsidR="00D7207A" w:rsidRPr="0066775C">
        <w:rPr>
          <w:rFonts w:eastAsia="Calibri"/>
          <w:lang w:eastAsia="en-US"/>
        </w:rPr>
        <w:t>a</w:t>
      </w:r>
      <w:r w:rsidR="00076E3A" w:rsidRPr="0066775C">
        <w:rPr>
          <w:rFonts w:eastAsia="Calibri"/>
          <w:lang w:eastAsia="en-US"/>
        </w:rPr>
        <w:t>utomatically</w:t>
      </w:r>
      <w:r w:rsidR="00D7207A" w:rsidRPr="0066775C">
        <w:rPr>
          <w:rFonts w:eastAsia="Calibri"/>
          <w:lang w:eastAsia="en-US"/>
        </w:rPr>
        <w:t xml:space="preserve"> </w:t>
      </w:r>
      <w:r w:rsidR="003B4EA3" w:rsidRPr="0066775C">
        <w:rPr>
          <w:rFonts w:eastAsia="Calibri"/>
          <w:lang w:eastAsia="en-US"/>
        </w:rPr>
        <w:t xml:space="preserve">be considered for </w:t>
      </w:r>
      <w:r w:rsidR="002F18FC" w:rsidRPr="0066775C">
        <w:rPr>
          <w:rFonts w:eastAsia="Calibri"/>
          <w:lang w:eastAsia="en-US"/>
        </w:rPr>
        <w:t xml:space="preserve">first </w:t>
      </w:r>
      <w:r w:rsidR="003B4EA3" w:rsidRPr="0066775C">
        <w:rPr>
          <w:rFonts w:eastAsia="Calibri"/>
          <w:lang w:eastAsia="en-US"/>
        </w:rPr>
        <w:t xml:space="preserve">attempt </w:t>
      </w:r>
      <w:r w:rsidR="00356B38" w:rsidRPr="0066775C">
        <w:rPr>
          <w:rFonts w:eastAsia="Calibri"/>
          <w:lang w:eastAsia="en-US"/>
        </w:rPr>
        <w:t xml:space="preserve">summative </w:t>
      </w:r>
      <w:r w:rsidR="002F18FC" w:rsidRPr="0066775C">
        <w:rPr>
          <w:rFonts w:eastAsia="Calibri"/>
          <w:lang w:eastAsia="en-US"/>
        </w:rPr>
        <w:t>assessment</w:t>
      </w:r>
      <w:r w:rsidR="00356B38" w:rsidRPr="0066775C">
        <w:rPr>
          <w:rFonts w:eastAsia="Calibri"/>
          <w:lang w:eastAsia="en-US"/>
        </w:rPr>
        <w:t xml:space="preserve">s </w:t>
      </w:r>
      <w:r w:rsidR="00D7207A" w:rsidRPr="0066775C">
        <w:rPr>
          <w:rFonts w:eastAsia="Calibri"/>
          <w:lang w:eastAsia="en-US"/>
        </w:rPr>
        <w:t xml:space="preserve">but should </w:t>
      </w:r>
      <w:r w:rsidR="00356B38" w:rsidRPr="0066775C">
        <w:rPr>
          <w:rFonts w:eastAsia="Calibri"/>
          <w:lang w:eastAsia="en-US"/>
        </w:rPr>
        <w:t xml:space="preserve">only be considered in exceptional circumstances for </w:t>
      </w:r>
      <w:r w:rsidR="00550564" w:rsidRPr="0066775C">
        <w:rPr>
          <w:rFonts w:eastAsia="Calibri"/>
          <w:lang w:eastAsia="en-US"/>
        </w:rPr>
        <w:t xml:space="preserve">a </w:t>
      </w:r>
      <w:r w:rsidR="003B4EA3" w:rsidRPr="0066775C">
        <w:rPr>
          <w:rFonts w:eastAsia="Calibri"/>
          <w:lang w:eastAsia="en-US"/>
        </w:rPr>
        <w:t>second attempt assessmen</w:t>
      </w:r>
      <w:r w:rsidR="00356B38" w:rsidRPr="0066775C">
        <w:rPr>
          <w:rFonts w:eastAsia="Calibri"/>
          <w:lang w:eastAsia="en-US"/>
        </w:rPr>
        <w:t xml:space="preserve">t (also referred to as </w:t>
      </w:r>
      <w:r w:rsidR="00CF5554">
        <w:rPr>
          <w:rFonts w:eastAsia="Calibri"/>
          <w:lang w:eastAsia="en-US"/>
        </w:rPr>
        <w:t>'</w:t>
      </w:r>
      <w:r w:rsidR="00C23963" w:rsidRPr="0066775C">
        <w:rPr>
          <w:rFonts w:eastAsia="Calibri"/>
          <w:lang w:eastAsia="en-US"/>
        </w:rPr>
        <w:t>reassessment</w:t>
      </w:r>
      <w:r w:rsidR="0098703B" w:rsidRPr="0066775C">
        <w:rPr>
          <w:rFonts w:eastAsia="Calibri"/>
          <w:lang w:eastAsia="en-US"/>
        </w:rPr>
        <w:t>'</w:t>
      </w:r>
      <w:r w:rsidR="00C23963" w:rsidRPr="0066775C">
        <w:rPr>
          <w:rFonts w:eastAsia="Calibri"/>
          <w:lang w:eastAsia="en-US"/>
        </w:rPr>
        <w:t xml:space="preserve"> or </w:t>
      </w:r>
      <w:r w:rsidR="00CF5554">
        <w:rPr>
          <w:rFonts w:eastAsia="Calibri"/>
          <w:lang w:eastAsia="en-US"/>
        </w:rPr>
        <w:t>'</w:t>
      </w:r>
      <w:r w:rsidR="00356B38" w:rsidRPr="0066775C">
        <w:rPr>
          <w:rFonts w:eastAsia="Calibri"/>
          <w:lang w:eastAsia="en-US"/>
        </w:rPr>
        <w:t>resit</w:t>
      </w:r>
      <w:r w:rsidR="0098703B" w:rsidRPr="0066775C">
        <w:rPr>
          <w:rFonts w:eastAsia="Calibri"/>
          <w:lang w:eastAsia="en-US"/>
        </w:rPr>
        <w:t>'</w:t>
      </w:r>
      <w:r w:rsidR="00356B38" w:rsidRPr="0066775C">
        <w:rPr>
          <w:rFonts w:eastAsia="Calibri"/>
          <w:lang w:eastAsia="en-US"/>
        </w:rPr>
        <w:t xml:space="preserve">) or </w:t>
      </w:r>
      <w:r w:rsidR="00C23963" w:rsidRPr="0066775C">
        <w:rPr>
          <w:rFonts w:eastAsia="Calibri"/>
          <w:lang w:eastAsia="en-US"/>
        </w:rPr>
        <w:t xml:space="preserve">with respect to SQA awards an </w:t>
      </w:r>
      <w:r w:rsidR="003B4EA3" w:rsidRPr="0066775C">
        <w:rPr>
          <w:rFonts w:eastAsia="Calibri"/>
          <w:lang w:eastAsia="en-US"/>
        </w:rPr>
        <w:t>exceptional third attempt</w:t>
      </w:r>
      <w:r w:rsidR="002D27B2" w:rsidRPr="0066775C">
        <w:rPr>
          <w:rFonts w:eastAsia="Calibri"/>
          <w:lang w:eastAsia="en-US"/>
        </w:rPr>
        <w:t xml:space="preserve"> assessment</w:t>
      </w:r>
      <w:r w:rsidR="0098703B" w:rsidRPr="0066775C">
        <w:rPr>
          <w:rFonts w:eastAsia="Calibri"/>
          <w:lang w:eastAsia="en-US"/>
        </w:rPr>
        <w:t xml:space="preserve">.  </w:t>
      </w:r>
      <w:r w:rsidR="003B4EA3" w:rsidRPr="0066775C">
        <w:rPr>
          <w:rFonts w:eastAsia="Calibri"/>
          <w:lang w:eastAsia="en-US"/>
        </w:rPr>
        <w:t xml:space="preserve">Determination will </w:t>
      </w:r>
      <w:r w:rsidR="003B4EA3" w:rsidRPr="0066775C">
        <w:rPr>
          <w:rFonts w:eastAsia="Calibri"/>
          <w:sz w:val="28"/>
          <w:szCs w:val="28"/>
          <w:lang w:eastAsia="en-US"/>
        </w:rPr>
        <w:t>not</w:t>
      </w:r>
      <w:r w:rsidR="003B4EA3" w:rsidRPr="0066775C">
        <w:rPr>
          <w:rFonts w:eastAsia="Calibri"/>
          <w:lang w:eastAsia="en-US"/>
        </w:rPr>
        <w:t xml:space="preserve"> be considered with respect to </w:t>
      </w:r>
      <w:r w:rsidR="002F18FC" w:rsidRPr="0066775C">
        <w:rPr>
          <w:rFonts w:eastAsia="Calibri"/>
          <w:lang w:eastAsia="en-US"/>
        </w:rPr>
        <w:t>remediation</w:t>
      </w:r>
      <w:r w:rsidR="003B4EA3" w:rsidRPr="0066775C">
        <w:rPr>
          <w:rFonts w:eastAsia="Calibri"/>
          <w:lang w:eastAsia="en-US"/>
        </w:rPr>
        <w:t xml:space="preserve"> work or where </w:t>
      </w:r>
      <w:r w:rsidR="002D27B2" w:rsidRPr="0066775C">
        <w:rPr>
          <w:rFonts w:eastAsia="Calibri"/>
          <w:lang w:eastAsia="en-US"/>
        </w:rPr>
        <w:t>a d</w:t>
      </w:r>
      <w:r w:rsidR="003B4EA3" w:rsidRPr="0066775C">
        <w:rPr>
          <w:rFonts w:eastAsia="Calibri"/>
          <w:lang w:eastAsia="en-US"/>
        </w:rPr>
        <w:t xml:space="preserve">raft </w:t>
      </w:r>
      <w:r w:rsidR="002D27B2" w:rsidRPr="0066775C">
        <w:rPr>
          <w:rFonts w:eastAsia="Calibri"/>
          <w:lang w:eastAsia="en-US"/>
        </w:rPr>
        <w:t>of assessed work</w:t>
      </w:r>
      <w:r w:rsidR="003B4EA3" w:rsidRPr="0066775C">
        <w:rPr>
          <w:rFonts w:eastAsia="Calibri"/>
          <w:lang w:eastAsia="en-US"/>
        </w:rPr>
        <w:t xml:space="preserve"> has been submitted for informal comment</w:t>
      </w:r>
      <w:r w:rsidR="0098703B" w:rsidRPr="0066775C">
        <w:rPr>
          <w:rFonts w:eastAsia="Calibri"/>
          <w:lang w:eastAsia="en-US"/>
        </w:rPr>
        <w:t>.</w:t>
      </w:r>
    </w:p>
    <w:p w:rsidR="00601700" w:rsidRPr="0066775C" w:rsidRDefault="00601700" w:rsidP="002D78D6">
      <w:pPr>
        <w:pStyle w:val="PCBODYTEXT"/>
        <w:ind w:left="1440" w:right="8"/>
        <w:rPr>
          <w:rFonts w:eastAsia="Calibri"/>
          <w:lang w:eastAsia="en-US"/>
        </w:rPr>
      </w:pPr>
    </w:p>
    <w:p w:rsidR="00083A16" w:rsidRDefault="00083A16" w:rsidP="002D78D6">
      <w:pPr>
        <w:pStyle w:val="PCBODYTEXT"/>
        <w:numPr>
          <w:ilvl w:val="0"/>
          <w:numId w:val="31"/>
        </w:numPr>
        <w:ind w:left="1440" w:right="8" w:hanging="720"/>
        <w:rPr>
          <w:rFonts w:eastAsia="Calibri"/>
          <w:lang w:eastAsia="en-US"/>
        </w:rPr>
      </w:pPr>
      <w:r w:rsidRPr="0066775C">
        <w:rPr>
          <w:rFonts w:eastAsia="Calibri"/>
          <w:lang w:eastAsia="en-US"/>
        </w:rPr>
        <w:t xml:space="preserve">Students must normally provide independent third party documentary evidence to support their application (for example, from a medical practitioner, </w:t>
      </w:r>
      <w:r w:rsidR="006C2EEF" w:rsidRPr="0066775C">
        <w:rPr>
          <w:rFonts w:eastAsia="Calibri"/>
          <w:lang w:eastAsia="en-US"/>
        </w:rPr>
        <w:t xml:space="preserve">external </w:t>
      </w:r>
      <w:r w:rsidRPr="0066775C">
        <w:rPr>
          <w:rFonts w:eastAsia="Calibri"/>
          <w:lang w:eastAsia="en-US"/>
        </w:rPr>
        <w:t>counsellor</w:t>
      </w:r>
      <w:r w:rsidR="006C2EEF" w:rsidRPr="0066775C">
        <w:rPr>
          <w:rFonts w:eastAsia="Calibri"/>
          <w:lang w:eastAsia="en-US"/>
        </w:rPr>
        <w:t xml:space="preserve"> or named Student Services staff member providing counselling</w:t>
      </w:r>
      <w:r w:rsidRPr="0066775C">
        <w:rPr>
          <w:rFonts w:eastAsia="Calibri"/>
          <w:lang w:eastAsia="en-US"/>
        </w:rPr>
        <w:t xml:space="preserve">, hospital, specialist advisor, the police, </w:t>
      </w:r>
      <w:r w:rsidR="006C2EEF" w:rsidRPr="0066775C">
        <w:rPr>
          <w:rFonts w:eastAsia="Calibri"/>
          <w:lang w:eastAsia="en-US"/>
        </w:rPr>
        <w:t xml:space="preserve">or </w:t>
      </w:r>
      <w:r w:rsidRPr="0066775C">
        <w:rPr>
          <w:rFonts w:eastAsia="Calibri"/>
          <w:lang w:eastAsia="en-US"/>
        </w:rPr>
        <w:t>a solicitor</w:t>
      </w:r>
      <w:r w:rsidR="006C2EEF" w:rsidRPr="0066775C">
        <w:rPr>
          <w:rFonts w:eastAsia="Calibri"/>
          <w:lang w:eastAsia="en-US"/>
        </w:rPr>
        <w:t xml:space="preserve">) </w:t>
      </w:r>
      <w:r w:rsidR="002E5374" w:rsidRPr="0066775C">
        <w:rPr>
          <w:rFonts w:eastAsia="Calibri"/>
          <w:lang w:eastAsia="en-US"/>
        </w:rPr>
        <w:t xml:space="preserve">which has dates </w:t>
      </w:r>
      <w:r w:rsidR="00C23963" w:rsidRPr="0066775C">
        <w:rPr>
          <w:rFonts w:eastAsia="Calibri"/>
          <w:lang w:eastAsia="en-US"/>
        </w:rPr>
        <w:t>that</w:t>
      </w:r>
      <w:r w:rsidR="002E5374" w:rsidRPr="0066775C">
        <w:rPr>
          <w:rFonts w:eastAsia="Calibri"/>
          <w:lang w:eastAsia="en-US"/>
        </w:rPr>
        <w:t xml:space="preserve"> cover the period of mitigation</w:t>
      </w:r>
      <w:r w:rsidR="006C2EEF" w:rsidRPr="0066775C">
        <w:rPr>
          <w:rFonts w:eastAsia="Calibri"/>
          <w:lang w:eastAsia="en-US"/>
        </w:rPr>
        <w:t xml:space="preserve"> being applied for</w:t>
      </w:r>
      <w:r w:rsidR="0098703B" w:rsidRPr="0066775C">
        <w:rPr>
          <w:rFonts w:eastAsia="Calibri"/>
          <w:lang w:eastAsia="en-US"/>
        </w:rPr>
        <w:t xml:space="preserve">.  </w:t>
      </w:r>
      <w:r w:rsidRPr="0066775C">
        <w:rPr>
          <w:rFonts w:eastAsia="Calibri"/>
          <w:lang w:eastAsia="en-US"/>
        </w:rPr>
        <w:t>Evidence from family members or fellow students would not normally be accepted</w:t>
      </w:r>
      <w:r w:rsidR="0066775C">
        <w:rPr>
          <w:rFonts w:eastAsia="Calibri"/>
          <w:lang w:eastAsia="en-US"/>
        </w:rPr>
        <w:t>.</w:t>
      </w:r>
    </w:p>
    <w:p w:rsidR="002C5756" w:rsidRDefault="002C5756" w:rsidP="003A655C">
      <w:pPr>
        <w:pStyle w:val="ListParagraph"/>
        <w:rPr>
          <w:rFonts w:eastAsia="Calibri"/>
          <w:lang w:eastAsia="en-US"/>
        </w:rPr>
      </w:pPr>
    </w:p>
    <w:p w:rsidR="002C5756" w:rsidRDefault="002C5756" w:rsidP="003A655C">
      <w:pPr>
        <w:pStyle w:val="PCBODYTEXT"/>
        <w:ind w:left="1440" w:right="8"/>
        <w:rPr>
          <w:rFonts w:eastAsia="Calibri"/>
          <w:lang w:eastAsia="en-US"/>
        </w:rPr>
      </w:pPr>
      <w:r w:rsidRPr="003A655C">
        <w:rPr>
          <w:rFonts w:eastAsia="Calibri"/>
          <w:highlight w:val="yellow"/>
          <w:lang w:eastAsia="en-US"/>
        </w:rPr>
        <w:t xml:space="preserve">Codicil: only evidence for non COVID19 related </w:t>
      </w:r>
      <w:r w:rsidR="005B0CD0" w:rsidRPr="003A655C">
        <w:rPr>
          <w:rFonts w:eastAsia="Calibri"/>
          <w:highlight w:val="yellow"/>
          <w:lang w:eastAsia="en-US"/>
        </w:rPr>
        <w:t>applications will be required to be submitted.</w:t>
      </w:r>
    </w:p>
    <w:p w:rsidR="0066775C" w:rsidRPr="0066775C" w:rsidRDefault="0066775C" w:rsidP="002D78D6">
      <w:pPr>
        <w:pStyle w:val="PCBODYTEXT"/>
        <w:ind w:right="8"/>
        <w:rPr>
          <w:rFonts w:eastAsia="Calibri"/>
          <w:lang w:eastAsia="en-US"/>
        </w:rPr>
      </w:pPr>
    </w:p>
    <w:p w:rsidR="00BC72F9" w:rsidRPr="0098703B" w:rsidRDefault="00BC72F9" w:rsidP="002D78D6">
      <w:pPr>
        <w:pStyle w:val="PCBODYTEXT"/>
        <w:numPr>
          <w:ilvl w:val="0"/>
          <w:numId w:val="31"/>
        </w:numPr>
        <w:ind w:left="1440" w:right="8" w:hanging="720"/>
        <w:rPr>
          <w:rFonts w:eastAsia="Calibri"/>
          <w:lang w:eastAsia="en-US"/>
        </w:rPr>
      </w:pPr>
      <w:r w:rsidRPr="0066775C">
        <w:rPr>
          <w:rFonts w:eastAsia="Calibri"/>
          <w:lang w:eastAsia="en-US"/>
        </w:rPr>
        <w:t>Evidence for mitigation claims must be current and can be used where circumstances have affected more than one assessment/unit</w:t>
      </w:r>
      <w:r w:rsidR="0098703B" w:rsidRPr="0066775C">
        <w:rPr>
          <w:rFonts w:eastAsia="Calibri"/>
          <w:lang w:eastAsia="en-US"/>
        </w:rPr>
        <w:t xml:space="preserve">.  </w:t>
      </w:r>
      <w:r w:rsidRPr="0066775C">
        <w:rPr>
          <w:rFonts w:eastAsia="Calibri"/>
          <w:lang w:eastAsia="en-US"/>
        </w:rPr>
        <w:t>However, if a future claim (at a different time-period) is for the same or similar circumstance the</w:t>
      </w:r>
      <w:r w:rsidR="00E341AE" w:rsidRPr="0066775C">
        <w:rPr>
          <w:rFonts w:eastAsia="Calibri"/>
          <w:lang w:eastAsia="en-US"/>
        </w:rPr>
        <w:t xml:space="preserve">n new evidence must be supplied </w:t>
      </w:r>
      <w:proofErr w:type="spellStart"/>
      <w:r w:rsidR="00E341AE" w:rsidRPr="0066775C">
        <w:rPr>
          <w:rFonts w:eastAsia="Calibri"/>
          <w:lang w:eastAsia="en-US"/>
        </w:rPr>
        <w:t>i</w:t>
      </w:r>
      <w:r w:rsidR="006C2EEF" w:rsidRPr="0066775C">
        <w:rPr>
          <w:rFonts w:eastAsia="Calibri"/>
          <w:lang w:eastAsia="en-US"/>
        </w:rPr>
        <w:t>e</w:t>
      </w:r>
      <w:proofErr w:type="spellEnd"/>
      <w:r w:rsidR="006C2EEF" w:rsidRPr="0066775C">
        <w:rPr>
          <w:rFonts w:eastAsia="Calibri"/>
          <w:lang w:eastAsia="en-US"/>
        </w:rPr>
        <w:t xml:space="preserve"> </w:t>
      </w:r>
      <w:r w:rsidR="00C23963" w:rsidRPr="0066775C">
        <w:rPr>
          <w:rFonts w:eastAsia="Calibri"/>
          <w:lang w:eastAsia="en-US"/>
        </w:rPr>
        <w:t xml:space="preserve">a </w:t>
      </w:r>
      <w:r w:rsidR="00E341AE" w:rsidRPr="0066775C">
        <w:rPr>
          <w:rFonts w:eastAsia="Calibri"/>
          <w:lang w:eastAsia="en-US"/>
        </w:rPr>
        <w:t>current medi</w:t>
      </w:r>
      <w:r w:rsidR="00C23963" w:rsidRPr="0066775C">
        <w:rPr>
          <w:rFonts w:eastAsia="Calibri"/>
          <w:lang w:eastAsia="en-US"/>
        </w:rPr>
        <w:t>cal note, supporting letter etc that covers the relevant time period of mitigation.</w:t>
      </w:r>
    </w:p>
    <w:p w:rsidR="00BC72F9" w:rsidRPr="0066775C" w:rsidRDefault="00BC72F9" w:rsidP="002D78D6">
      <w:pPr>
        <w:pStyle w:val="PCBODYTEXT"/>
        <w:ind w:right="8"/>
        <w:rPr>
          <w:rFonts w:eastAsia="Calibri"/>
          <w:lang w:eastAsia="en-US"/>
        </w:rPr>
      </w:pPr>
    </w:p>
    <w:p w:rsidR="00083A16" w:rsidRDefault="00550564" w:rsidP="002D78D6">
      <w:pPr>
        <w:pStyle w:val="PCBODYTEXT"/>
        <w:numPr>
          <w:ilvl w:val="0"/>
          <w:numId w:val="31"/>
        </w:numPr>
        <w:ind w:left="1440" w:right="8" w:hanging="720"/>
        <w:rPr>
          <w:rFonts w:eastAsia="Calibri"/>
          <w:lang w:eastAsia="en-US"/>
        </w:rPr>
      </w:pPr>
      <w:r w:rsidRPr="0066775C">
        <w:rPr>
          <w:rFonts w:eastAsia="Calibri"/>
          <w:lang w:eastAsia="en-US"/>
        </w:rPr>
        <w:lastRenderedPageBreak/>
        <w:t>Wh</w:t>
      </w:r>
      <w:r w:rsidR="002F18FC" w:rsidRPr="0066775C">
        <w:rPr>
          <w:rFonts w:eastAsia="Calibri"/>
          <w:lang w:eastAsia="en-US"/>
        </w:rPr>
        <w:t>ere a</w:t>
      </w:r>
      <w:r w:rsidR="00945B23" w:rsidRPr="0066775C">
        <w:rPr>
          <w:rFonts w:eastAsia="Calibri"/>
          <w:lang w:eastAsia="en-US"/>
        </w:rPr>
        <w:t xml:space="preserve"> student has self-</w:t>
      </w:r>
      <w:r w:rsidR="002F18FC" w:rsidRPr="0066775C">
        <w:rPr>
          <w:rFonts w:eastAsia="Calibri"/>
          <w:lang w:eastAsia="en-US"/>
        </w:rPr>
        <w:t xml:space="preserve">certified their mitigation claim </w:t>
      </w:r>
      <w:r w:rsidR="00083A16" w:rsidRPr="0066775C">
        <w:rPr>
          <w:rFonts w:eastAsia="Calibri"/>
          <w:lang w:eastAsia="en-US"/>
        </w:rPr>
        <w:t xml:space="preserve">they should </w:t>
      </w:r>
      <w:r w:rsidR="002F18FC" w:rsidRPr="0066775C">
        <w:rPr>
          <w:rFonts w:eastAsia="Calibri"/>
          <w:lang w:eastAsia="en-US"/>
        </w:rPr>
        <w:t xml:space="preserve">submit </w:t>
      </w:r>
      <w:r w:rsidRPr="0066775C">
        <w:rPr>
          <w:rFonts w:eastAsia="Calibri"/>
          <w:lang w:eastAsia="en-US"/>
        </w:rPr>
        <w:t>the work they have done to date</w:t>
      </w:r>
      <w:r w:rsidR="0098703B" w:rsidRPr="0066775C">
        <w:rPr>
          <w:rFonts w:eastAsia="Calibri"/>
          <w:lang w:eastAsia="en-US"/>
        </w:rPr>
        <w:t xml:space="preserve">.  </w:t>
      </w:r>
      <w:r w:rsidR="004736B5" w:rsidRPr="0066775C">
        <w:rPr>
          <w:rFonts w:eastAsia="Calibri"/>
          <w:lang w:eastAsia="en-US"/>
        </w:rPr>
        <w:t xml:space="preserve">The </w:t>
      </w:r>
      <w:r w:rsidR="005C656F" w:rsidRPr="0066775C">
        <w:rPr>
          <w:rFonts w:eastAsia="Calibri"/>
          <w:lang w:eastAsia="en-US"/>
        </w:rPr>
        <w:t xml:space="preserve">Sector Manager </w:t>
      </w:r>
      <w:r w:rsidR="004736B5" w:rsidRPr="0066775C">
        <w:rPr>
          <w:rFonts w:eastAsia="Calibri"/>
          <w:lang w:eastAsia="en-US"/>
        </w:rPr>
        <w:t xml:space="preserve">may determine whether it is </w:t>
      </w:r>
      <w:r w:rsidR="00083A16" w:rsidRPr="0066775C">
        <w:rPr>
          <w:rFonts w:eastAsia="Calibri"/>
          <w:lang w:eastAsia="en-US"/>
        </w:rPr>
        <w:t xml:space="preserve">possible to mark this work taking </w:t>
      </w:r>
      <w:r w:rsidRPr="0066775C">
        <w:rPr>
          <w:rFonts w:eastAsia="Calibri"/>
          <w:lang w:eastAsia="en-US"/>
        </w:rPr>
        <w:t>into consideration their circumstances</w:t>
      </w:r>
      <w:r w:rsidR="0098703B" w:rsidRPr="0066775C">
        <w:rPr>
          <w:rFonts w:eastAsia="Calibri"/>
          <w:lang w:eastAsia="en-US"/>
        </w:rPr>
        <w:t>.</w:t>
      </w:r>
    </w:p>
    <w:p w:rsidR="00986AA7" w:rsidRDefault="00986AA7" w:rsidP="003A655C">
      <w:pPr>
        <w:pStyle w:val="ListParagraph"/>
        <w:rPr>
          <w:rFonts w:eastAsia="Calibri"/>
          <w:lang w:eastAsia="en-US"/>
        </w:rPr>
      </w:pPr>
    </w:p>
    <w:p w:rsidR="00986AA7" w:rsidRPr="0066775C" w:rsidRDefault="00986AA7" w:rsidP="003A655C">
      <w:pPr>
        <w:pStyle w:val="PCBODYTEXT"/>
        <w:ind w:left="1440" w:right="8"/>
        <w:rPr>
          <w:rFonts w:eastAsia="Calibri"/>
          <w:lang w:eastAsia="en-US"/>
        </w:rPr>
      </w:pPr>
      <w:r w:rsidRPr="003A655C">
        <w:rPr>
          <w:rFonts w:eastAsia="Calibri"/>
          <w:highlight w:val="yellow"/>
          <w:lang w:eastAsia="en-US"/>
        </w:rPr>
        <w:t>Codicil: this will be determined by the PAT as to whether it is necessary to submit work to date in order to support evidence towards a course judgement.</w:t>
      </w:r>
    </w:p>
    <w:p w:rsidR="004736B5" w:rsidRPr="0066775C" w:rsidRDefault="004736B5" w:rsidP="002D78D6">
      <w:pPr>
        <w:pStyle w:val="PCBODYTEXT"/>
        <w:ind w:right="8"/>
        <w:rPr>
          <w:rFonts w:eastAsia="Calibri"/>
          <w:lang w:eastAsia="en-US"/>
        </w:rPr>
      </w:pPr>
    </w:p>
    <w:p w:rsidR="0066631B" w:rsidRDefault="003B4EA3" w:rsidP="002D78D6">
      <w:pPr>
        <w:pStyle w:val="PCBODYTEXT"/>
        <w:numPr>
          <w:ilvl w:val="0"/>
          <w:numId w:val="31"/>
        </w:numPr>
        <w:ind w:left="1440" w:right="8" w:hanging="720"/>
        <w:rPr>
          <w:rFonts w:eastAsia="Calibri"/>
          <w:lang w:eastAsia="en-US"/>
        </w:rPr>
      </w:pPr>
      <w:r w:rsidRPr="0066775C">
        <w:rPr>
          <w:rFonts w:eastAsia="Calibri"/>
          <w:lang w:eastAsia="en-US"/>
        </w:rPr>
        <w:t xml:space="preserve">Where mitigating circumstances is </w:t>
      </w:r>
      <w:r w:rsidR="00083A16" w:rsidRPr="0066775C">
        <w:rPr>
          <w:rFonts w:eastAsia="Calibri"/>
          <w:lang w:eastAsia="en-US"/>
        </w:rPr>
        <w:t xml:space="preserve">accepted and </w:t>
      </w:r>
      <w:r w:rsidRPr="0066775C">
        <w:rPr>
          <w:rFonts w:eastAsia="Calibri"/>
          <w:lang w:eastAsia="en-US"/>
        </w:rPr>
        <w:t>affect</w:t>
      </w:r>
      <w:r w:rsidR="00083A16" w:rsidRPr="0066775C">
        <w:rPr>
          <w:rFonts w:eastAsia="Calibri"/>
          <w:lang w:eastAsia="en-US"/>
        </w:rPr>
        <w:t>s</w:t>
      </w:r>
      <w:r w:rsidRPr="0066775C">
        <w:rPr>
          <w:rFonts w:eastAsia="Calibri"/>
          <w:lang w:eastAsia="en-US"/>
        </w:rPr>
        <w:t xml:space="preserve"> more than one assessment and more than one unit</w:t>
      </w:r>
      <w:r w:rsidR="00083A16" w:rsidRPr="0066775C">
        <w:rPr>
          <w:rFonts w:eastAsia="Calibri"/>
          <w:lang w:eastAsia="en-US"/>
        </w:rPr>
        <w:t xml:space="preserve"> then </w:t>
      </w:r>
      <w:r w:rsidR="001C52C6" w:rsidRPr="0066775C">
        <w:rPr>
          <w:rFonts w:eastAsia="Calibri"/>
          <w:lang w:eastAsia="en-US"/>
        </w:rPr>
        <w:t xml:space="preserve">the Personal Academic Tutor (PAT), in liaison with the relevant assessor(s), may determine </w:t>
      </w:r>
      <w:r w:rsidR="00083A16" w:rsidRPr="0066775C">
        <w:rPr>
          <w:rFonts w:eastAsia="Calibri"/>
          <w:lang w:eastAsia="en-US"/>
        </w:rPr>
        <w:t>a phased submission schedule</w:t>
      </w:r>
      <w:r w:rsidR="0098703B" w:rsidRPr="0066775C">
        <w:rPr>
          <w:rFonts w:eastAsia="Calibri"/>
          <w:lang w:eastAsia="en-US"/>
        </w:rPr>
        <w:t>.</w:t>
      </w:r>
    </w:p>
    <w:p w:rsidR="002D78D6" w:rsidRPr="0066775C" w:rsidRDefault="002D78D6" w:rsidP="002D78D6">
      <w:pPr>
        <w:pStyle w:val="PCBODYTEXT"/>
        <w:ind w:right="8"/>
        <w:rPr>
          <w:rFonts w:eastAsia="Calibri"/>
          <w:lang w:eastAsia="en-US"/>
        </w:rPr>
      </w:pPr>
    </w:p>
    <w:p w:rsidR="00E341AE" w:rsidRPr="0066775C" w:rsidRDefault="00E341AE" w:rsidP="002D78D6">
      <w:pPr>
        <w:pStyle w:val="PCBODYTEXT"/>
        <w:numPr>
          <w:ilvl w:val="0"/>
          <w:numId w:val="31"/>
        </w:numPr>
        <w:ind w:left="1440" w:right="8" w:hanging="720"/>
        <w:rPr>
          <w:rFonts w:eastAsia="Calibri"/>
          <w:lang w:eastAsia="en-US"/>
        </w:rPr>
      </w:pPr>
      <w:r w:rsidRPr="0066775C">
        <w:rPr>
          <w:rFonts w:eastAsia="Calibri"/>
          <w:lang w:eastAsia="en-US"/>
        </w:rPr>
        <w:t>All mitigation applications must be processed prior to the relevant progression board</w:t>
      </w:r>
      <w:r w:rsidR="0098703B" w:rsidRPr="0066775C">
        <w:rPr>
          <w:rFonts w:eastAsia="Calibri"/>
          <w:lang w:eastAsia="en-US"/>
        </w:rPr>
        <w:t xml:space="preserve">.  </w:t>
      </w:r>
      <w:r w:rsidRPr="0066775C">
        <w:rPr>
          <w:rFonts w:eastAsia="Calibri"/>
          <w:lang w:eastAsia="en-US"/>
        </w:rPr>
        <w:t xml:space="preserve">A report on mitigating circumstances applications </w:t>
      </w:r>
      <w:r w:rsidR="001C52C6" w:rsidRPr="0066775C">
        <w:rPr>
          <w:rFonts w:eastAsia="Calibri"/>
          <w:lang w:eastAsia="en-US"/>
        </w:rPr>
        <w:t xml:space="preserve">(IV10) </w:t>
      </w:r>
      <w:r w:rsidRPr="0066775C">
        <w:rPr>
          <w:rFonts w:eastAsia="Calibri"/>
          <w:lang w:eastAsia="en-US"/>
        </w:rPr>
        <w:t xml:space="preserve">must be </w:t>
      </w:r>
      <w:r w:rsidR="001C52C6" w:rsidRPr="0066775C">
        <w:rPr>
          <w:rFonts w:eastAsia="Calibri"/>
          <w:lang w:eastAsia="en-US"/>
        </w:rPr>
        <w:t xml:space="preserve">kept by the PAT and </w:t>
      </w:r>
      <w:r w:rsidRPr="0066775C">
        <w:rPr>
          <w:rFonts w:eastAsia="Calibri"/>
          <w:lang w:eastAsia="en-US"/>
        </w:rPr>
        <w:t>submitted to the progression board for each award</w:t>
      </w:r>
      <w:r w:rsidR="0098703B" w:rsidRPr="0066775C">
        <w:rPr>
          <w:rFonts w:eastAsia="Calibri"/>
          <w:lang w:eastAsia="en-US"/>
        </w:rPr>
        <w:t xml:space="preserve">.  </w:t>
      </w:r>
      <w:r w:rsidR="001C52C6" w:rsidRPr="0066775C">
        <w:rPr>
          <w:rFonts w:eastAsia="Calibri"/>
          <w:lang w:eastAsia="en-US"/>
        </w:rPr>
        <w:t>(</w:t>
      </w:r>
      <w:r w:rsidR="00E4001A" w:rsidRPr="0066775C">
        <w:rPr>
          <w:rFonts w:eastAsia="Calibri"/>
          <w:lang w:eastAsia="en-US"/>
        </w:rPr>
        <w:t xml:space="preserve">Where provision is </w:t>
      </w:r>
      <w:r w:rsidR="001C52C6" w:rsidRPr="0066775C">
        <w:rPr>
          <w:rFonts w:eastAsia="Calibri"/>
          <w:lang w:eastAsia="en-US"/>
        </w:rPr>
        <w:t xml:space="preserve">an HN </w:t>
      </w:r>
      <w:r w:rsidR="00E4001A" w:rsidRPr="0066775C">
        <w:rPr>
          <w:rFonts w:eastAsia="Calibri"/>
          <w:lang w:eastAsia="en-US"/>
        </w:rPr>
        <w:t xml:space="preserve">networked </w:t>
      </w:r>
      <w:r w:rsidR="001C52C6" w:rsidRPr="0066775C">
        <w:rPr>
          <w:rFonts w:eastAsia="Calibri"/>
          <w:lang w:eastAsia="en-US"/>
        </w:rPr>
        <w:t xml:space="preserve">award then </w:t>
      </w:r>
      <w:r w:rsidR="00E4001A" w:rsidRPr="0066775C">
        <w:rPr>
          <w:rFonts w:eastAsia="Calibri"/>
          <w:lang w:eastAsia="en-US"/>
        </w:rPr>
        <w:t xml:space="preserve">an individual report for each academic partner for that course should be submitted to the Programme Leader </w:t>
      </w:r>
      <w:r w:rsidR="008D057A" w:rsidRPr="0066775C">
        <w:rPr>
          <w:rFonts w:eastAsia="Calibri"/>
          <w:lang w:eastAsia="en-US"/>
        </w:rPr>
        <w:t xml:space="preserve">who will present it </w:t>
      </w:r>
      <w:r w:rsidR="00E4001A" w:rsidRPr="0066775C">
        <w:rPr>
          <w:rFonts w:eastAsia="Calibri"/>
          <w:lang w:eastAsia="en-US"/>
        </w:rPr>
        <w:t>to the progression board</w:t>
      </w:r>
      <w:r w:rsidR="001C52C6" w:rsidRPr="0066775C">
        <w:rPr>
          <w:rFonts w:eastAsia="Calibri"/>
          <w:lang w:eastAsia="en-US"/>
        </w:rPr>
        <w:t>)</w:t>
      </w:r>
      <w:r w:rsidR="0098703B" w:rsidRPr="0066775C">
        <w:rPr>
          <w:rFonts w:eastAsia="Calibri"/>
          <w:lang w:eastAsia="en-US"/>
        </w:rPr>
        <w:t>.</w:t>
      </w:r>
    </w:p>
    <w:p w:rsidR="005D4B4C" w:rsidRPr="0066775C" w:rsidRDefault="005D4B4C" w:rsidP="002D78D6">
      <w:pPr>
        <w:pStyle w:val="PCBODYTEXT"/>
        <w:rPr>
          <w:rFonts w:eastAsia="Calibri"/>
          <w:lang w:eastAsia="en-US"/>
        </w:rPr>
      </w:pPr>
    </w:p>
    <w:p w:rsidR="000F34EA" w:rsidRPr="0066775C" w:rsidRDefault="000F34EA" w:rsidP="0066775C">
      <w:pPr>
        <w:pStyle w:val="PCBODYTEXT"/>
        <w:numPr>
          <w:ilvl w:val="0"/>
          <w:numId w:val="31"/>
        </w:numPr>
        <w:ind w:left="1440" w:hanging="720"/>
        <w:rPr>
          <w:rFonts w:eastAsia="Calibri"/>
          <w:lang w:eastAsia="en-US"/>
        </w:rPr>
      </w:pPr>
      <w:r w:rsidRPr="0066775C">
        <w:rPr>
          <w:rFonts w:eastAsia="Calibri"/>
          <w:lang w:eastAsia="en-US"/>
        </w:rPr>
        <w:t xml:space="preserve">Late mitigation applications will only be </w:t>
      </w:r>
      <w:proofErr w:type="gramStart"/>
      <w:r w:rsidRPr="0066775C">
        <w:rPr>
          <w:rFonts w:eastAsia="Calibri"/>
          <w:lang w:eastAsia="en-US"/>
        </w:rPr>
        <w:t>accepted</w:t>
      </w:r>
      <w:proofErr w:type="gramEnd"/>
      <w:r w:rsidRPr="0066775C">
        <w:rPr>
          <w:rFonts w:eastAsia="Calibri"/>
          <w:lang w:eastAsia="en-US"/>
        </w:rPr>
        <w:t xml:space="preserve"> and a retrospective determination given in exceptional circumstances</w:t>
      </w:r>
      <w:r w:rsidR="00E4001A" w:rsidRPr="0066775C">
        <w:rPr>
          <w:rFonts w:eastAsia="Calibri"/>
          <w:lang w:eastAsia="en-US"/>
        </w:rPr>
        <w:t xml:space="preserve"> and where evidence supports a student</w:t>
      </w:r>
      <w:r w:rsidR="0098703B" w:rsidRPr="0066775C">
        <w:rPr>
          <w:rFonts w:eastAsia="Calibri"/>
          <w:lang w:eastAsia="en-US"/>
        </w:rPr>
        <w:t>'</w:t>
      </w:r>
      <w:r w:rsidR="00E4001A" w:rsidRPr="0066775C">
        <w:rPr>
          <w:rFonts w:eastAsia="Calibri"/>
          <w:lang w:eastAsia="en-US"/>
        </w:rPr>
        <w:t>s incapacity to submit it prior to assessment deadline</w:t>
      </w:r>
      <w:r w:rsidR="0098703B" w:rsidRPr="0066775C">
        <w:rPr>
          <w:rFonts w:eastAsia="Calibri"/>
          <w:lang w:eastAsia="en-US"/>
        </w:rPr>
        <w:t xml:space="preserve">.  </w:t>
      </w:r>
      <w:r w:rsidR="00FB6678" w:rsidRPr="0066775C">
        <w:rPr>
          <w:rFonts w:eastAsia="Calibri"/>
          <w:lang w:eastAsia="en-US"/>
        </w:rPr>
        <w:t>Mitigating circumstances claims in all instances must be submitted within two weeks of the assessment deadline.</w:t>
      </w:r>
    </w:p>
    <w:p w:rsidR="000F34EA" w:rsidRPr="0066775C" w:rsidRDefault="000F34EA" w:rsidP="0066775C">
      <w:pPr>
        <w:pStyle w:val="PCBODYTEXT"/>
        <w:ind w:left="1440"/>
        <w:rPr>
          <w:rFonts w:eastAsia="Calibri"/>
          <w:lang w:eastAsia="en-US"/>
        </w:rPr>
      </w:pPr>
    </w:p>
    <w:p w:rsidR="00E341AE" w:rsidRPr="0066775C" w:rsidRDefault="00E341AE" w:rsidP="0066775C">
      <w:pPr>
        <w:pStyle w:val="PCBODYTEXT"/>
        <w:numPr>
          <w:ilvl w:val="0"/>
          <w:numId w:val="31"/>
        </w:numPr>
        <w:ind w:left="1440" w:hanging="720"/>
        <w:rPr>
          <w:rFonts w:eastAsia="Calibri"/>
          <w:lang w:eastAsia="en-US"/>
        </w:rPr>
      </w:pPr>
      <w:r w:rsidRPr="0066775C">
        <w:rPr>
          <w:rFonts w:eastAsia="Calibri"/>
          <w:lang w:eastAsia="en-US"/>
        </w:rPr>
        <w:t>A</w:t>
      </w:r>
      <w:r w:rsidR="00BD746E" w:rsidRPr="0066775C">
        <w:rPr>
          <w:rFonts w:eastAsia="Calibri"/>
          <w:lang w:eastAsia="en-US"/>
        </w:rPr>
        <w:t>ll</w:t>
      </w:r>
      <w:r w:rsidRPr="0066775C">
        <w:rPr>
          <w:rFonts w:eastAsia="Calibri"/>
          <w:lang w:eastAsia="en-US"/>
        </w:rPr>
        <w:t xml:space="preserve"> </w:t>
      </w:r>
      <w:r w:rsidR="008D057A" w:rsidRPr="0066775C">
        <w:rPr>
          <w:rFonts w:eastAsia="Calibri"/>
          <w:lang w:eastAsia="en-US"/>
        </w:rPr>
        <w:t xml:space="preserve">late </w:t>
      </w:r>
      <w:r w:rsidRPr="0066775C">
        <w:rPr>
          <w:rFonts w:eastAsia="Calibri"/>
          <w:lang w:eastAsia="en-US"/>
        </w:rPr>
        <w:t xml:space="preserve">mitigation applications received after a progression board must be </w:t>
      </w:r>
      <w:r w:rsidR="00986AA7">
        <w:rPr>
          <w:rFonts w:eastAsia="Calibri"/>
          <w:lang w:eastAsia="en-US"/>
        </w:rPr>
        <w:t xml:space="preserve">submitted through the Academic Appeals Procedure and </w:t>
      </w:r>
      <w:r w:rsidRPr="0066775C">
        <w:rPr>
          <w:rFonts w:eastAsia="Calibri"/>
          <w:lang w:eastAsia="en-US"/>
        </w:rPr>
        <w:t>the outcome reported to the Chair of the Progression Board</w:t>
      </w:r>
      <w:r w:rsidR="00986AA7">
        <w:rPr>
          <w:rFonts w:eastAsia="Calibri"/>
          <w:lang w:eastAsia="en-US"/>
        </w:rPr>
        <w:t>, where they have not been the person to review the application,</w:t>
      </w:r>
      <w:r w:rsidRPr="0066775C">
        <w:rPr>
          <w:rFonts w:eastAsia="Calibri"/>
          <w:lang w:eastAsia="en-US"/>
        </w:rPr>
        <w:t xml:space="preserve"> to enable a result to be ratified by Chairs Action</w:t>
      </w:r>
      <w:r w:rsidR="0098703B" w:rsidRPr="0066775C">
        <w:rPr>
          <w:rFonts w:eastAsia="Calibri"/>
          <w:lang w:eastAsia="en-US"/>
        </w:rPr>
        <w:t xml:space="preserve">.  </w:t>
      </w:r>
      <w:r w:rsidRPr="0066775C">
        <w:rPr>
          <w:rFonts w:eastAsia="Calibri"/>
          <w:lang w:eastAsia="en-US"/>
        </w:rPr>
        <w:t xml:space="preserve">The details should be raised as a </w:t>
      </w:r>
      <w:proofErr w:type="gramStart"/>
      <w:r w:rsidRPr="0066775C">
        <w:rPr>
          <w:rFonts w:eastAsia="Calibri"/>
          <w:lang w:eastAsia="en-US"/>
        </w:rPr>
        <w:t>matters</w:t>
      </w:r>
      <w:proofErr w:type="gramEnd"/>
      <w:r w:rsidRPr="0066775C">
        <w:rPr>
          <w:rFonts w:eastAsia="Calibri"/>
          <w:lang w:eastAsia="en-US"/>
        </w:rPr>
        <w:t xml:space="preserve"> arising at the next progression board.</w:t>
      </w:r>
    </w:p>
    <w:p w:rsidR="002F2996" w:rsidRPr="0066775C" w:rsidRDefault="002F2996" w:rsidP="0066775C">
      <w:pPr>
        <w:pStyle w:val="PCBODYTEXT"/>
        <w:ind w:left="1440"/>
        <w:rPr>
          <w:rFonts w:eastAsia="Calibri"/>
          <w:lang w:eastAsia="en-US"/>
        </w:rPr>
      </w:pPr>
    </w:p>
    <w:p w:rsidR="007D2E84" w:rsidRDefault="000B4472" w:rsidP="0066775C">
      <w:pPr>
        <w:pStyle w:val="PCBODYTEXT"/>
        <w:numPr>
          <w:ilvl w:val="0"/>
          <w:numId w:val="31"/>
        </w:numPr>
        <w:ind w:left="1440" w:hanging="720"/>
        <w:rPr>
          <w:rFonts w:eastAsia="Calibri"/>
          <w:lang w:eastAsia="en-US"/>
        </w:rPr>
      </w:pPr>
      <w:r w:rsidRPr="0066775C">
        <w:rPr>
          <w:rFonts w:eastAsia="Calibri"/>
          <w:lang w:eastAsia="en-US"/>
        </w:rPr>
        <w:t xml:space="preserve">It is noted that in exceptional circumstances </w:t>
      </w:r>
      <w:r w:rsidR="00DF5415" w:rsidRPr="0066775C">
        <w:rPr>
          <w:rFonts w:eastAsia="Calibri"/>
          <w:lang w:eastAsia="en-US"/>
        </w:rPr>
        <w:t xml:space="preserve">there may be cases where a student is unable to </w:t>
      </w:r>
      <w:r w:rsidRPr="0066775C">
        <w:rPr>
          <w:rFonts w:eastAsia="Calibri"/>
          <w:lang w:eastAsia="en-US"/>
        </w:rPr>
        <w:t xml:space="preserve">submit a request for an extension </w:t>
      </w:r>
      <w:r w:rsidR="00DF5415" w:rsidRPr="0066775C">
        <w:rPr>
          <w:rFonts w:eastAsia="Calibri"/>
          <w:lang w:eastAsia="en-US"/>
        </w:rPr>
        <w:t xml:space="preserve">on </w:t>
      </w:r>
      <w:r w:rsidRPr="0066775C">
        <w:rPr>
          <w:rFonts w:eastAsia="Calibri"/>
          <w:lang w:eastAsia="en-US"/>
        </w:rPr>
        <w:t>a completed application form</w:t>
      </w:r>
      <w:r w:rsidR="0098703B" w:rsidRPr="0066775C">
        <w:rPr>
          <w:rFonts w:eastAsia="Calibri"/>
          <w:lang w:eastAsia="en-US"/>
        </w:rPr>
        <w:t xml:space="preserve">.  </w:t>
      </w:r>
      <w:r w:rsidR="00BD746E" w:rsidRPr="0066775C">
        <w:rPr>
          <w:rFonts w:eastAsia="Calibri"/>
          <w:lang w:eastAsia="en-US"/>
        </w:rPr>
        <w:t xml:space="preserve">In these circumstances the PAT should </w:t>
      </w:r>
      <w:r w:rsidR="0068617C" w:rsidRPr="0066775C">
        <w:rPr>
          <w:rFonts w:eastAsia="Calibri"/>
          <w:lang w:eastAsia="en-US"/>
        </w:rPr>
        <w:t xml:space="preserve">contact the student and </w:t>
      </w:r>
      <w:r w:rsidR="00BD746E" w:rsidRPr="0066775C">
        <w:rPr>
          <w:rFonts w:eastAsia="Calibri"/>
          <w:lang w:eastAsia="en-US"/>
        </w:rPr>
        <w:t>populate a form with the relevant details prior to processing</w:t>
      </w:r>
      <w:r w:rsidR="0098703B" w:rsidRPr="0066775C">
        <w:rPr>
          <w:rFonts w:eastAsia="Calibri"/>
          <w:lang w:eastAsia="en-US"/>
        </w:rPr>
        <w:t xml:space="preserve">.  </w:t>
      </w:r>
      <w:r w:rsidR="00BD746E" w:rsidRPr="0066775C">
        <w:rPr>
          <w:rFonts w:eastAsia="Calibri"/>
          <w:lang w:eastAsia="en-US"/>
        </w:rPr>
        <w:t>Ap</w:t>
      </w:r>
      <w:r w:rsidRPr="0066775C">
        <w:rPr>
          <w:rFonts w:eastAsia="Calibri"/>
          <w:lang w:eastAsia="en-US"/>
        </w:rPr>
        <w:t xml:space="preserve">propriate evidence must </w:t>
      </w:r>
      <w:r w:rsidR="00BD746E" w:rsidRPr="0066775C">
        <w:rPr>
          <w:rFonts w:eastAsia="Calibri"/>
          <w:lang w:eastAsia="en-US"/>
        </w:rPr>
        <w:t xml:space="preserve">still be received for approval to be considered </w:t>
      </w:r>
      <w:r w:rsidR="002F2996" w:rsidRPr="0066775C">
        <w:rPr>
          <w:rFonts w:eastAsia="Calibri"/>
          <w:lang w:eastAsia="en-US"/>
        </w:rPr>
        <w:t xml:space="preserve">by the </w:t>
      </w:r>
      <w:r w:rsidR="005C656F" w:rsidRPr="0066775C">
        <w:rPr>
          <w:rFonts w:eastAsia="Calibri"/>
          <w:lang w:eastAsia="en-US"/>
        </w:rPr>
        <w:t xml:space="preserve">Sector Manager </w:t>
      </w:r>
      <w:r w:rsidR="00BE07A0" w:rsidRPr="0066775C">
        <w:rPr>
          <w:rFonts w:eastAsia="Calibri"/>
          <w:lang w:eastAsia="en-US"/>
        </w:rPr>
        <w:t>and recorded.</w:t>
      </w:r>
    </w:p>
    <w:p w:rsidR="00986AA7" w:rsidRDefault="00986AA7" w:rsidP="003A655C">
      <w:pPr>
        <w:pStyle w:val="ListParagraph"/>
        <w:rPr>
          <w:rFonts w:eastAsia="Calibri"/>
          <w:lang w:eastAsia="en-US"/>
        </w:rPr>
      </w:pPr>
    </w:p>
    <w:p w:rsidR="00986AA7" w:rsidRPr="0066775C" w:rsidRDefault="00986AA7" w:rsidP="003A655C">
      <w:pPr>
        <w:pStyle w:val="PCBODYTEXT"/>
        <w:ind w:left="1440"/>
        <w:rPr>
          <w:rFonts w:eastAsia="Calibri"/>
          <w:lang w:eastAsia="en-US"/>
        </w:rPr>
      </w:pPr>
      <w:r w:rsidRPr="003A655C">
        <w:rPr>
          <w:rFonts w:eastAsia="Calibri"/>
          <w:highlight w:val="yellow"/>
          <w:lang w:eastAsia="en-US"/>
        </w:rPr>
        <w:t>Codicil: all exceptional circumstances relevant to COVID19 will be considered by the PAT only.</w:t>
      </w:r>
      <w:r>
        <w:rPr>
          <w:rFonts w:eastAsia="Calibri"/>
          <w:lang w:eastAsia="en-US"/>
        </w:rPr>
        <w:t xml:space="preserve"> </w:t>
      </w:r>
    </w:p>
    <w:p w:rsidR="007D2E84" w:rsidRPr="0098703B" w:rsidRDefault="007D2E84" w:rsidP="0066775C">
      <w:pPr>
        <w:pStyle w:val="PCBODYTEXT"/>
        <w:ind w:left="1440"/>
        <w:rPr>
          <w:rFonts w:eastAsia="Calibri"/>
          <w:lang w:eastAsia="en-US"/>
        </w:rPr>
      </w:pPr>
    </w:p>
    <w:p w:rsidR="007D2E84" w:rsidRPr="0066775C" w:rsidRDefault="007D2E84" w:rsidP="0066775C">
      <w:pPr>
        <w:pStyle w:val="PCBODYTEXT"/>
        <w:numPr>
          <w:ilvl w:val="0"/>
          <w:numId w:val="31"/>
        </w:numPr>
        <w:ind w:left="1440" w:hanging="720"/>
        <w:rPr>
          <w:rFonts w:eastAsia="Calibri"/>
          <w:lang w:eastAsia="en-US"/>
        </w:rPr>
      </w:pPr>
      <w:r w:rsidRPr="0098703B">
        <w:rPr>
          <w:rFonts w:eastAsia="Calibri"/>
          <w:lang w:eastAsia="en-US"/>
        </w:rPr>
        <w:t>An application for mitigating circumstances should normally be submitted at least 3 working days prior to an assessment deadline</w:t>
      </w:r>
      <w:r w:rsidR="0098703B">
        <w:rPr>
          <w:rFonts w:eastAsia="Calibri"/>
          <w:lang w:eastAsia="en-US"/>
        </w:rPr>
        <w:t xml:space="preserve">.  </w:t>
      </w:r>
      <w:r w:rsidR="00CF734F" w:rsidRPr="0066775C">
        <w:rPr>
          <w:rFonts w:eastAsia="Calibri"/>
          <w:lang w:eastAsia="en-US"/>
        </w:rPr>
        <w:t>If it cannot be submitted in advance it should be submitted as soon as possible and include reasons for the delay</w:t>
      </w:r>
      <w:r w:rsidR="0098703B" w:rsidRPr="0066775C">
        <w:rPr>
          <w:rFonts w:eastAsia="Calibri"/>
          <w:lang w:eastAsia="en-US"/>
        </w:rPr>
        <w:t xml:space="preserve">.  </w:t>
      </w:r>
      <w:r w:rsidR="00CF734F" w:rsidRPr="0066775C">
        <w:rPr>
          <w:rFonts w:eastAsia="Calibri"/>
          <w:lang w:eastAsia="en-US"/>
        </w:rPr>
        <w:t xml:space="preserve">Mitigating circumstances claims in all instances must be submitted within two weeks of the end of the </w:t>
      </w:r>
      <w:r w:rsidR="00CA34C3" w:rsidRPr="0066775C">
        <w:rPr>
          <w:rFonts w:eastAsia="Calibri"/>
          <w:lang w:eastAsia="en-US"/>
        </w:rPr>
        <w:t>module/unit delivery.</w:t>
      </w:r>
    </w:p>
    <w:p w:rsidR="007D2E84" w:rsidRPr="0098703B" w:rsidRDefault="007D2E84" w:rsidP="0098703B">
      <w:pPr>
        <w:pStyle w:val="PCBODYTEXT"/>
        <w:rPr>
          <w:rFonts w:eastAsia="Calibri"/>
          <w:szCs w:val="28"/>
          <w:lang w:eastAsia="en-US"/>
        </w:rPr>
      </w:pPr>
    </w:p>
    <w:p w:rsidR="00D7153A" w:rsidRPr="00176221" w:rsidRDefault="00D7153A" w:rsidP="0098703B">
      <w:pPr>
        <w:pStyle w:val="PCBODYTEXT"/>
        <w:numPr>
          <w:ilvl w:val="0"/>
          <w:numId w:val="27"/>
        </w:numPr>
        <w:ind w:hanging="720"/>
        <w:rPr>
          <w:szCs w:val="24"/>
        </w:rPr>
      </w:pPr>
      <w:r w:rsidRPr="00176221">
        <w:rPr>
          <w:b/>
          <w:szCs w:val="24"/>
        </w:rPr>
        <w:t>Confidentiality</w:t>
      </w:r>
    </w:p>
    <w:p w:rsidR="00D7153A" w:rsidRPr="0098703B" w:rsidRDefault="00D7153A" w:rsidP="0098703B">
      <w:pPr>
        <w:pStyle w:val="PCBODYTEXT"/>
        <w:rPr>
          <w:rFonts w:eastAsia="Calibri"/>
          <w:lang w:eastAsia="en-US"/>
        </w:rPr>
      </w:pPr>
    </w:p>
    <w:p w:rsidR="00D7153A" w:rsidRPr="0098703B" w:rsidRDefault="00A46EBC" w:rsidP="00176221">
      <w:pPr>
        <w:pStyle w:val="PCBODYTEXT"/>
        <w:numPr>
          <w:ilvl w:val="0"/>
          <w:numId w:val="32"/>
        </w:numPr>
        <w:ind w:left="1440" w:hanging="720"/>
        <w:rPr>
          <w:rFonts w:eastAsia="Calibri"/>
          <w:lang w:eastAsia="en-US"/>
        </w:rPr>
      </w:pPr>
      <w:r w:rsidRPr="0098703B">
        <w:rPr>
          <w:rFonts w:eastAsia="Calibri"/>
          <w:lang w:eastAsia="en-US"/>
        </w:rPr>
        <w:t>All mitigation applications are to be treated with confidentiality</w:t>
      </w:r>
      <w:r w:rsidR="0098703B">
        <w:rPr>
          <w:rFonts w:eastAsia="Calibri"/>
          <w:lang w:eastAsia="en-US"/>
        </w:rPr>
        <w:t xml:space="preserve">.  </w:t>
      </w:r>
      <w:r w:rsidRPr="0098703B">
        <w:rPr>
          <w:rFonts w:eastAsia="Calibri"/>
          <w:lang w:eastAsia="en-US"/>
        </w:rPr>
        <w:t>Information provided should only be discussed between the relevant parties involved in the initial determination</w:t>
      </w:r>
      <w:r w:rsidR="0098703B">
        <w:rPr>
          <w:rFonts w:eastAsia="Calibri"/>
          <w:lang w:eastAsia="en-US"/>
        </w:rPr>
        <w:t xml:space="preserve">.  </w:t>
      </w:r>
      <w:r w:rsidRPr="0098703B">
        <w:rPr>
          <w:rFonts w:eastAsia="Calibri"/>
          <w:lang w:eastAsia="en-US"/>
        </w:rPr>
        <w:t xml:space="preserve">If it is necessary to disclose any information to </w:t>
      </w:r>
      <w:r w:rsidRPr="0098703B">
        <w:rPr>
          <w:rFonts w:eastAsia="Calibri"/>
          <w:lang w:eastAsia="en-US"/>
        </w:rPr>
        <w:lastRenderedPageBreak/>
        <w:t xml:space="preserve">another party, other than those mentioned in the principles </w:t>
      </w:r>
      <w:r w:rsidR="00051CAF" w:rsidRPr="0098703B">
        <w:rPr>
          <w:rFonts w:eastAsia="Calibri"/>
          <w:lang w:eastAsia="en-US"/>
        </w:rPr>
        <w:t>above</w:t>
      </w:r>
      <w:r w:rsidRPr="0098703B">
        <w:rPr>
          <w:rFonts w:eastAsia="Calibri"/>
          <w:lang w:eastAsia="en-US"/>
        </w:rPr>
        <w:t>, this must be done with the student</w:t>
      </w:r>
      <w:r w:rsidR="0098703B">
        <w:rPr>
          <w:rFonts w:eastAsia="Calibri"/>
          <w:lang w:eastAsia="en-US"/>
        </w:rPr>
        <w:t>'</w:t>
      </w:r>
      <w:r w:rsidRPr="0098703B">
        <w:rPr>
          <w:rFonts w:eastAsia="Calibri"/>
          <w:lang w:eastAsia="en-US"/>
        </w:rPr>
        <w:t>s permission</w:t>
      </w:r>
      <w:r w:rsidR="0098703B">
        <w:rPr>
          <w:rFonts w:eastAsia="Calibri"/>
          <w:lang w:eastAsia="en-US"/>
        </w:rPr>
        <w:t xml:space="preserve">.  </w:t>
      </w:r>
      <w:r w:rsidR="008D057A" w:rsidRPr="0098703B">
        <w:rPr>
          <w:rFonts w:eastAsia="Calibri"/>
          <w:lang w:eastAsia="en-US"/>
        </w:rPr>
        <w:t xml:space="preserve">An email or text will be </w:t>
      </w:r>
      <w:proofErr w:type="gramStart"/>
      <w:r w:rsidR="008D057A" w:rsidRPr="0098703B">
        <w:rPr>
          <w:rFonts w:eastAsia="Calibri"/>
          <w:lang w:eastAsia="en-US"/>
        </w:rPr>
        <w:t>sufficient</w:t>
      </w:r>
      <w:proofErr w:type="gramEnd"/>
      <w:r w:rsidR="008D057A" w:rsidRPr="0098703B">
        <w:rPr>
          <w:rFonts w:eastAsia="Calibri"/>
          <w:lang w:eastAsia="en-US"/>
        </w:rPr>
        <w:t xml:space="preserve"> to document this permission being granted.</w:t>
      </w:r>
    </w:p>
    <w:p w:rsidR="00A46EBC" w:rsidRPr="0098703B" w:rsidRDefault="00A46EBC" w:rsidP="00176221">
      <w:pPr>
        <w:pStyle w:val="PCBODYTEXT"/>
        <w:ind w:left="1440" w:hanging="720"/>
        <w:rPr>
          <w:rFonts w:eastAsia="Calibri"/>
          <w:lang w:eastAsia="en-US"/>
        </w:rPr>
      </w:pPr>
    </w:p>
    <w:p w:rsidR="00D7153A" w:rsidRPr="0098703B" w:rsidRDefault="00ED668D" w:rsidP="00176221">
      <w:pPr>
        <w:pStyle w:val="PCBODYTEXT"/>
        <w:numPr>
          <w:ilvl w:val="0"/>
          <w:numId w:val="32"/>
        </w:numPr>
        <w:ind w:left="1440" w:hanging="720"/>
        <w:rPr>
          <w:rFonts w:eastAsia="Calibri"/>
          <w:lang w:eastAsia="en-US"/>
        </w:rPr>
      </w:pPr>
      <w:r w:rsidRPr="0098703B">
        <w:rPr>
          <w:rFonts w:eastAsia="Calibri"/>
          <w:lang w:eastAsia="en-US"/>
        </w:rPr>
        <w:t>Only d</w:t>
      </w:r>
      <w:r w:rsidR="00D7153A" w:rsidRPr="0098703B">
        <w:rPr>
          <w:rFonts w:eastAsia="Calibri"/>
          <w:lang w:eastAsia="en-US"/>
        </w:rPr>
        <w:t>etails of the determination, and subsequent change</w:t>
      </w:r>
      <w:r w:rsidR="00E56768" w:rsidRPr="0098703B">
        <w:rPr>
          <w:rFonts w:eastAsia="Calibri"/>
          <w:lang w:eastAsia="en-US"/>
        </w:rPr>
        <w:t>s</w:t>
      </w:r>
      <w:r w:rsidR="00D7153A" w:rsidRPr="0098703B">
        <w:rPr>
          <w:rFonts w:eastAsia="Calibri"/>
          <w:lang w:eastAsia="en-US"/>
        </w:rPr>
        <w:t xml:space="preserve"> to </w:t>
      </w:r>
      <w:r w:rsidR="00E56768" w:rsidRPr="0098703B">
        <w:rPr>
          <w:rFonts w:eastAsia="Calibri"/>
          <w:lang w:eastAsia="en-US"/>
        </w:rPr>
        <w:t xml:space="preserve">assessment deadline </w:t>
      </w:r>
      <w:r w:rsidR="00D7153A" w:rsidRPr="0098703B">
        <w:rPr>
          <w:rFonts w:eastAsia="Calibri"/>
          <w:lang w:eastAsia="en-US"/>
        </w:rPr>
        <w:t>dates, are to be discussed at Progression Boards.</w:t>
      </w:r>
    </w:p>
    <w:p w:rsidR="00A46EBC" w:rsidRPr="0098703B" w:rsidRDefault="00A46EBC" w:rsidP="00176221">
      <w:pPr>
        <w:pStyle w:val="PCBODYTEXT"/>
        <w:ind w:left="1440" w:hanging="720"/>
        <w:rPr>
          <w:rFonts w:eastAsia="Calibri"/>
          <w:lang w:eastAsia="en-US"/>
        </w:rPr>
      </w:pPr>
    </w:p>
    <w:p w:rsidR="00EA27EE" w:rsidRPr="0098703B" w:rsidRDefault="00D7153A" w:rsidP="00176221">
      <w:pPr>
        <w:pStyle w:val="PCBODYTEXT"/>
        <w:numPr>
          <w:ilvl w:val="0"/>
          <w:numId w:val="32"/>
        </w:numPr>
        <w:ind w:left="1440" w:hanging="720"/>
        <w:rPr>
          <w:rFonts w:eastAsia="Calibri"/>
          <w:lang w:eastAsia="en-US"/>
        </w:rPr>
      </w:pPr>
      <w:r w:rsidRPr="0098703B">
        <w:rPr>
          <w:rFonts w:eastAsia="Calibri"/>
          <w:lang w:eastAsia="en-US"/>
        </w:rPr>
        <w:t xml:space="preserve">It is in exceptional cases that a Chair of Progression Board may be required to be informed </w:t>
      </w:r>
      <w:r w:rsidR="00ED668D" w:rsidRPr="0098703B">
        <w:rPr>
          <w:rFonts w:eastAsia="Calibri"/>
          <w:lang w:eastAsia="en-US"/>
        </w:rPr>
        <w:t>of the information pertinent to the case</w:t>
      </w:r>
      <w:r w:rsidRPr="0098703B">
        <w:rPr>
          <w:rFonts w:eastAsia="Calibri"/>
          <w:lang w:eastAsia="en-US"/>
        </w:rPr>
        <w:t xml:space="preserve"> to determine ratification of an assessment result.</w:t>
      </w:r>
    </w:p>
    <w:p w:rsidR="00ED668D" w:rsidRPr="0098703B" w:rsidRDefault="00ED668D" w:rsidP="0098703B">
      <w:pPr>
        <w:pStyle w:val="PCBODYTEXT"/>
        <w:rPr>
          <w:rFonts w:eastAsia="Calibri"/>
          <w:lang w:eastAsia="en-US"/>
        </w:rPr>
      </w:pPr>
    </w:p>
    <w:p w:rsidR="00EA27EE" w:rsidRPr="00176221" w:rsidRDefault="00AE13EC" w:rsidP="00AE13EC">
      <w:pPr>
        <w:pStyle w:val="PCBODYTEXT"/>
        <w:rPr>
          <w:szCs w:val="24"/>
        </w:rPr>
      </w:pPr>
      <w:r>
        <w:rPr>
          <w:b/>
          <w:szCs w:val="24"/>
        </w:rPr>
        <w:t>6</w:t>
      </w:r>
      <w:r>
        <w:rPr>
          <w:b/>
          <w:szCs w:val="24"/>
        </w:rPr>
        <w:tab/>
      </w:r>
      <w:r w:rsidR="006C51A4" w:rsidRPr="00176221">
        <w:rPr>
          <w:b/>
          <w:szCs w:val="24"/>
        </w:rPr>
        <w:t>Responsibilities</w:t>
      </w:r>
    </w:p>
    <w:p w:rsidR="00EA27EE" w:rsidRPr="0098703B" w:rsidRDefault="00EA27EE" w:rsidP="0098703B">
      <w:pPr>
        <w:pStyle w:val="PCBODYTEXT"/>
      </w:pPr>
    </w:p>
    <w:p w:rsidR="00EA27EE" w:rsidRPr="00176221" w:rsidRDefault="0039017F" w:rsidP="00176221">
      <w:pPr>
        <w:pStyle w:val="PCBODYTEXT"/>
        <w:numPr>
          <w:ilvl w:val="0"/>
          <w:numId w:val="33"/>
        </w:numPr>
        <w:ind w:left="1440" w:hanging="720"/>
        <w:rPr>
          <w:rFonts w:eastAsia="Calibri"/>
          <w:b/>
          <w:lang w:eastAsia="en-US"/>
        </w:rPr>
      </w:pPr>
      <w:r w:rsidRPr="00176221">
        <w:rPr>
          <w:b/>
        </w:rPr>
        <w:t>Staff Responsibilities</w:t>
      </w:r>
    </w:p>
    <w:p w:rsidR="00EA27EE" w:rsidRPr="0098703B" w:rsidRDefault="00EA27EE" w:rsidP="0098703B">
      <w:pPr>
        <w:pStyle w:val="PCBODYTEXT"/>
        <w:rPr>
          <w:rFonts w:eastAsia="Calibri"/>
          <w:lang w:eastAsia="en-US"/>
        </w:rPr>
      </w:pPr>
    </w:p>
    <w:p w:rsidR="00EA27EE" w:rsidRPr="0098703B" w:rsidRDefault="008D057A" w:rsidP="00176221">
      <w:pPr>
        <w:pStyle w:val="PCBODYTEXT"/>
        <w:numPr>
          <w:ilvl w:val="0"/>
          <w:numId w:val="34"/>
        </w:numPr>
        <w:ind w:left="2160" w:hanging="720"/>
        <w:rPr>
          <w:rFonts w:eastAsia="Calibri"/>
          <w:lang w:eastAsia="en-US"/>
        </w:rPr>
      </w:pPr>
      <w:r w:rsidRPr="0098703B">
        <w:rPr>
          <w:rFonts w:eastAsia="Calibri"/>
          <w:lang w:eastAsia="en-US"/>
        </w:rPr>
        <w:t>Staff have a responsibility to advise s</w:t>
      </w:r>
      <w:r w:rsidR="0039017F" w:rsidRPr="0098703B">
        <w:rPr>
          <w:rFonts w:eastAsia="Calibri"/>
          <w:lang w:eastAsia="en-US"/>
        </w:rPr>
        <w:t xml:space="preserve">tudents of the submission/examination dates for summative assessments at the beginning of their </w:t>
      </w:r>
      <w:r w:rsidR="00451B84" w:rsidRPr="0098703B">
        <w:rPr>
          <w:rFonts w:eastAsia="Calibri"/>
          <w:lang w:eastAsia="en-US"/>
        </w:rPr>
        <w:t>cours</w:t>
      </w:r>
      <w:r w:rsidR="0039017F" w:rsidRPr="0098703B">
        <w:rPr>
          <w:rFonts w:eastAsia="Calibri"/>
          <w:lang w:eastAsia="en-US"/>
        </w:rPr>
        <w:t>e/unit.</w:t>
      </w:r>
    </w:p>
    <w:p w:rsidR="00EA27EE" w:rsidRPr="0098703B" w:rsidRDefault="00EA27EE" w:rsidP="0098703B">
      <w:pPr>
        <w:pStyle w:val="PCBODYTEXT"/>
        <w:rPr>
          <w:rFonts w:eastAsia="Calibri"/>
          <w:lang w:eastAsia="en-US"/>
        </w:rPr>
      </w:pPr>
    </w:p>
    <w:p w:rsidR="00EA27EE" w:rsidRPr="00176221" w:rsidRDefault="008D057A" w:rsidP="00176221">
      <w:pPr>
        <w:pStyle w:val="PCBODYTEXT"/>
        <w:numPr>
          <w:ilvl w:val="0"/>
          <w:numId w:val="34"/>
        </w:numPr>
        <w:ind w:left="2160" w:hanging="720"/>
        <w:rPr>
          <w:rFonts w:eastAsia="Calibri"/>
          <w:lang w:eastAsia="en-US"/>
        </w:rPr>
      </w:pPr>
      <w:r w:rsidRPr="0098703B">
        <w:rPr>
          <w:rFonts w:eastAsia="Calibri"/>
          <w:lang w:eastAsia="en-US"/>
        </w:rPr>
        <w:t>Staff have a responsibility to clearly inform s</w:t>
      </w:r>
      <w:r w:rsidR="00691F6A" w:rsidRPr="0098703B">
        <w:rPr>
          <w:rFonts w:eastAsia="Calibri"/>
          <w:lang w:eastAsia="en-US"/>
        </w:rPr>
        <w:t xml:space="preserve">tudents at the beginning of their </w:t>
      </w:r>
      <w:r w:rsidR="00451B84" w:rsidRPr="0098703B">
        <w:rPr>
          <w:rFonts w:eastAsia="Calibri"/>
          <w:lang w:eastAsia="en-US"/>
        </w:rPr>
        <w:t>course</w:t>
      </w:r>
      <w:r w:rsidR="00691F6A" w:rsidRPr="0098703B">
        <w:rPr>
          <w:rFonts w:eastAsia="Calibri"/>
          <w:lang w:eastAsia="en-US"/>
        </w:rPr>
        <w:t xml:space="preserve"> of the mitigating circumstances procedure and signpost to it on their assessment schedules/briefs.</w:t>
      </w:r>
    </w:p>
    <w:p w:rsidR="00EA27EE" w:rsidRPr="0098703B" w:rsidRDefault="00EA27EE" w:rsidP="00176221">
      <w:pPr>
        <w:pStyle w:val="PCBODYTEXT"/>
        <w:ind w:left="2160"/>
        <w:rPr>
          <w:rFonts w:eastAsia="Calibri"/>
          <w:lang w:eastAsia="en-US"/>
        </w:rPr>
      </w:pPr>
    </w:p>
    <w:p w:rsidR="00EA27EE" w:rsidRPr="00176221" w:rsidRDefault="0039017F" w:rsidP="00176221">
      <w:pPr>
        <w:pStyle w:val="PCBODYTEXT"/>
        <w:numPr>
          <w:ilvl w:val="0"/>
          <w:numId w:val="34"/>
        </w:numPr>
        <w:ind w:left="2160" w:hanging="720"/>
        <w:rPr>
          <w:rFonts w:eastAsia="Calibri"/>
          <w:lang w:eastAsia="en-US"/>
        </w:rPr>
      </w:pPr>
      <w:r w:rsidRPr="0098703B">
        <w:rPr>
          <w:rFonts w:eastAsia="Calibri"/>
          <w:lang w:eastAsia="en-US"/>
        </w:rPr>
        <w:t xml:space="preserve">The assessing tutor, Personal Academic Tutor, and </w:t>
      </w:r>
      <w:r w:rsidR="005C656F" w:rsidRPr="0098703B">
        <w:rPr>
          <w:rFonts w:eastAsia="Calibri"/>
          <w:lang w:eastAsia="en-US"/>
        </w:rPr>
        <w:t xml:space="preserve">Sector Manager </w:t>
      </w:r>
      <w:r w:rsidRPr="0098703B">
        <w:rPr>
          <w:rFonts w:eastAsia="Calibri"/>
          <w:lang w:eastAsia="en-US"/>
        </w:rPr>
        <w:t xml:space="preserve">have a responsibility to ensure that </w:t>
      </w:r>
      <w:r w:rsidRPr="00176221">
        <w:rPr>
          <w:rFonts w:eastAsia="Calibri"/>
          <w:lang w:eastAsia="en-US"/>
        </w:rPr>
        <w:t>all students are treated equitably and with fairness</w:t>
      </w:r>
      <w:r w:rsidR="00083A16" w:rsidRPr="00176221">
        <w:rPr>
          <w:rFonts w:eastAsia="Calibri"/>
          <w:lang w:eastAsia="en-US"/>
        </w:rPr>
        <w:t xml:space="preserve"> and </w:t>
      </w:r>
      <w:r w:rsidR="00451B84" w:rsidRPr="00176221">
        <w:rPr>
          <w:rFonts w:eastAsia="Calibri"/>
          <w:lang w:eastAsia="en-US"/>
        </w:rPr>
        <w:t xml:space="preserve">that their </w:t>
      </w:r>
      <w:r w:rsidR="00083A16" w:rsidRPr="00176221">
        <w:rPr>
          <w:rFonts w:eastAsia="Calibri"/>
          <w:lang w:eastAsia="en-US"/>
        </w:rPr>
        <w:t xml:space="preserve">decision making </w:t>
      </w:r>
      <w:r w:rsidR="006309FC" w:rsidRPr="00176221">
        <w:rPr>
          <w:rFonts w:eastAsia="Calibri"/>
          <w:lang w:eastAsia="en-US"/>
        </w:rPr>
        <w:t>is</w:t>
      </w:r>
      <w:r w:rsidR="00083A16" w:rsidRPr="00176221">
        <w:rPr>
          <w:rFonts w:eastAsia="Calibri"/>
          <w:lang w:eastAsia="en-US"/>
        </w:rPr>
        <w:t xml:space="preserve"> consistent</w:t>
      </w:r>
      <w:r w:rsidR="0098703B" w:rsidRPr="00176221">
        <w:rPr>
          <w:rFonts w:eastAsia="Calibri"/>
          <w:lang w:eastAsia="en-US"/>
        </w:rPr>
        <w:t xml:space="preserve">.  </w:t>
      </w:r>
      <w:r w:rsidR="003B67D1" w:rsidRPr="00176221">
        <w:rPr>
          <w:rFonts w:eastAsia="Calibri"/>
          <w:lang w:eastAsia="en-US"/>
        </w:rPr>
        <w:t xml:space="preserve">The PAT statement regarding whether they support the application or not must be an objective view and must not </w:t>
      </w:r>
      <w:r w:rsidR="00122CC7" w:rsidRPr="00176221">
        <w:rPr>
          <w:rFonts w:eastAsia="Calibri"/>
          <w:lang w:eastAsia="en-US"/>
        </w:rPr>
        <w:t xml:space="preserve">be </w:t>
      </w:r>
      <w:r w:rsidR="003B67D1" w:rsidRPr="00176221">
        <w:rPr>
          <w:rFonts w:eastAsia="Calibri"/>
          <w:lang w:eastAsia="en-US"/>
        </w:rPr>
        <w:t>a subjective opinion</w:t>
      </w:r>
      <w:r w:rsidR="0098703B" w:rsidRPr="00176221">
        <w:rPr>
          <w:rFonts w:eastAsia="Calibri"/>
          <w:lang w:eastAsia="en-US"/>
        </w:rPr>
        <w:t>.</w:t>
      </w:r>
    </w:p>
    <w:p w:rsidR="00EA27EE" w:rsidRPr="00176221" w:rsidRDefault="00EA27EE" w:rsidP="00176221">
      <w:pPr>
        <w:pStyle w:val="PCBODYTEXT"/>
        <w:ind w:left="2160"/>
        <w:rPr>
          <w:rFonts w:eastAsia="Calibri"/>
          <w:lang w:eastAsia="en-US"/>
        </w:rPr>
      </w:pPr>
    </w:p>
    <w:p w:rsidR="00EA27EE" w:rsidRPr="00176221" w:rsidRDefault="00691F6A" w:rsidP="00176221">
      <w:pPr>
        <w:pStyle w:val="PCBODYTEXT"/>
        <w:numPr>
          <w:ilvl w:val="0"/>
          <w:numId w:val="34"/>
        </w:numPr>
        <w:ind w:left="2160" w:hanging="720"/>
        <w:rPr>
          <w:rFonts w:eastAsia="Calibri"/>
          <w:lang w:eastAsia="en-US"/>
        </w:rPr>
      </w:pPr>
      <w:r w:rsidRPr="00176221">
        <w:rPr>
          <w:rFonts w:eastAsia="Calibri"/>
          <w:lang w:eastAsia="en-US"/>
        </w:rPr>
        <w:t xml:space="preserve">Staff must declare any </w:t>
      </w:r>
      <w:r w:rsidR="00E213E1" w:rsidRPr="00176221">
        <w:rPr>
          <w:rFonts w:eastAsia="Calibri"/>
          <w:lang w:eastAsia="en-US"/>
        </w:rPr>
        <w:t xml:space="preserve">personal </w:t>
      </w:r>
      <w:r w:rsidRPr="00176221">
        <w:rPr>
          <w:rFonts w:eastAsia="Calibri"/>
          <w:lang w:eastAsia="en-US"/>
        </w:rPr>
        <w:t>conflicts of interest when receiving mitigation claims</w:t>
      </w:r>
      <w:r w:rsidR="0098703B" w:rsidRPr="00176221">
        <w:rPr>
          <w:rFonts w:eastAsia="Calibri"/>
          <w:lang w:eastAsia="en-US"/>
        </w:rPr>
        <w:t>.</w:t>
      </w:r>
    </w:p>
    <w:p w:rsidR="00EA27EE" w:rsidRPr="00176221" w:rsidRDefault="00EA27EE" w:rsidP="00176221">
      <w:pPr>
        <w:pStyle w:val="PCBODYTEXT"/>
        <w:ind w:left="2160"/>
        <w:rPr>
          <w:rFonts w:eastAsia="Calibri"/>
          <w:lang w:eastAsia="en-US"/>
        </w:rPr>
      </w:pPr>
    </w:p>
    <w:p w:rsidR="00EA27EE" w:rsidRPr="00176221" w:rsidRDefault="00691F6A" w:rsidP="00176221">
      <w:pPr>
        <w:pStyle w:val="PCBODYTEXT"/>
        <w:numPr>
          <w:ilvl w:val="0"/>
          <w:numId w:val="34"/>
        </w:numPr>
        <w:ind w:left="2160" w:hanging="720"/>
        <w:rPr>
          <w:rFonts w:eastAsia="Calibri"/>
          <w:lang w:eastAsia="en-US"/>
        </w:rPr>
      </w:pPr>
      <w:r w:rsidRPr="00176221">
        <w:rPr>
          <w:rFonts w:eastAsia="Calibri"/>
          <w:lang w:eastAsia="en-US"/>
        </w:rPr>
        <w:t>A student</w:t>
      </w:r>
      <w:r w:rsidR="0098703B" w:rsidRPr="00176221">
        <w:rPr>
          <w:rFonts w:eastAsia="Calibri"/>
          <w:lang w:eastAsia="en-US"/>
        </w:rPr>
        <w:t>'</w:t>
      </w:r>
      <w:r w:rsidRPr="00176221">
        <w:rPr>
          <w:rFonts w:eastAsia="Calibri"/>
          <w:lang w:eastAsia="en-US"/>
        </w:rPr>
        <w:t xml:space="preserve">s PAT </w:t>
      </w:r>
      <w:r w:rsidR="006309FC" w:rsidRPr="00176221">
        <w:rPr>
          <w:rFonts w:eastAsia="Calibri"/>
          <w:lang w:eastAsia="en-US"/>
        </w:rPr>
        <w:t>is responsible for</w:t>
      </w:r>
      <w:r w:rsidRPr="00176221">
        <w:rPr>
          <w:rFonts w:eastAsia="Calibri"/>
          <w:lang w:eastAsia="en-US"/>
        </w:rPr>
        <w:t xml:space="preserve"> process</w:t>
      </w:r>
      <w:r w:rsidR="006309FC" w:rsidRPr="00176221">
        <w:rPr>
          <w:rFonts w:eastAsia="Calibri"/>
          <w:lang w:eastAsia="en-US"/>
        </w:rPr>
        <w:t>ing</w:t>
      </w:r>
      <w:r w:rsidRPr="00176221">
        <w:rPr>
          <w:rFonts w:eastAsia="Calibri"/>
          <w:lang w:eastAsia="en-US"/>
        </w:rPr>
        <w:t xml:space="preserve"> all applications for mitigation</w:t>
      </w:r>
      <w:r w:rsidR="006309FC" w:rsidRPr="00176221">
        <w:rPr>
          <w:rFonts w:eastAsia="Calibri"/>
          <w:lang w:eastAsia="en-US"/>
        </w:rPr>
        <w:t xml:space="preserve"> for their course/cohort of students</w:t>
      </w:r>
      <w:r w:rsidRPr="00176221">
        <w:rPr>
          <w:rFonts w:eastAsia="Calibri"/>
          <w:lang w:eastAsia="en-US"/>
        </w:rPr>
        <w:t>, ensuring that the application meets the criteria for mitigation and all relevant supporting evidence is received</w:t>
      </w:r>
      <w:r w:rsidR="0098703B" w:rsidRPr="00176221">
        <w:rPr>
          <w:rFonts w:eastAsia="Calibri"/>
          <w:lang w:eastAsia="en-US"/>
        </w:rPr>
        <w:t xml:space="preserve">.  </w:t>
      </w:r>
      <w:r w:rsidRPr="00176221">
        <w:rPr>
          <w:rFonts w:eastAsia="Calibri"/>
          <w:lang w:eastAsia="en-US"/>
        </w:rPr>
        <w:t xml:space="preserve">Where a tutor has received an application </w:t>
      </w:r>
      <w:r w:rsidR="00051CAF" w:rsidRPr="00176221">
        <w:rPr>
          <w:rFonts w:eastAsia="Calibri"/>
          <w:lang w:eastAsia="en-US"/>
        </w:rPr>
        <w:t xml:space="preserve">(or request) </w:t>
      </w:r>
      <w:r w:rsidRPr="00176221">
        <w:rPr>
          <w:rFonts w:eastAsia="Calibri"/>
          <w:lang w:eastAsia="en-US"/>
        </w:rPr>
        <w:t>they should forward it to the student</w:t>
      </w:r>
      <w:r w:rsidR="0098703B" w:rsidRPr="00176221">
        <w:rPr>
          <w:rFonts w:eastAsia="Calibri"/>
          <w:lang w:eastAsia="en-US"/>
        </w:rPr>
        <w:t>'</w:t>
      </w:r>
      <w:r w:rsidRPr="00176221">
        <w:rPr>
          <w:rFonts w:eastAsia="Calibri"/>
          <w:lang w:eastAsia="en-US"/>
        </w:rPr>
        <w:t>s PAT</w:t>
      </w:r>
      <w:r w:rsidR="006309FC" w:rsidRPr="00176221">
        <w:rPr>
          <w:rFonts w:eastAsia="Calibri"/>
          <w:lang w:eastAsia="en-US"/>
        </w:rPr>
        <w:t xml:space="preserve"> for processing</w:t>
      </w:r>
      <w:r w:rsidR="0098703B" w:rsidRPr="00176221">
        <w:rPr>
          <w:rFonts w:eastAsia="Calibri"/>
          <w:lang w:eastAsia="en-US"/>
        </w:rPr>
        <w:t>.</w:t>
      </w:r>
    </w:p>
    <w:p w:rsidR="00EA27EE" w:rsidRPr="00176221" w:rsidRDefault="00EA27EE" w:rsidP="00176221">
      <w:pPr>
        <w:pStyle w:val="PCBODYTEXT"/>
        <w:ind w:left="2160"/>
        <w:rPr>
          <w:rFonts w:eastAsia="Calibri"/>
          <w:lang w:eastAsia="en-US"/>
        </w:rPr>
      </w:pPr>
    </w:p>
    <w:p w:rsidR="00EA27EE" w:rsidRDefault="00691F6A" w:rsidP="00176221">
      <w:pPr>
        <w:pStyle w:val="PCBODYTEXT"/>
        <w:numPr>
          <w:ilvl w:val="0"/>
          <w:numId w:val="34"/>
        </w:numPr>
        <w:ind w:left="2160" w:hanging="720"/>
        <w:rPr>
          <w:rFonts w:eastAsia="Calibri"/>
          <w:lang w:eastAsia="en-US"/>
        </w:rPr>
      </w:pPr>
      <w:r w:rsidRPr="00176221">
        <w:rPr>
          <w:rFonts w:eastAsia="Calibri"/>
          <w:lang w:eastAsia="en-US"/>
        </w:rPr>
        <w:t xml:space="preserve">The </w:t>
      </w:r>
      <w:r w:rsidR="005C656F" w:rsidRPr="00176221">
        <w:rPr>
          <w:rFonts w:eastAsia="Calibri"/>
          <w:lang w:eastAsia="en-US"/>
        </w:rPr>
        <w:t xml:space="preserve">Sector Manager </w:t>
      </w:r>
      <w:r w:rsidRPr="00176221">
        <w:rPr>
          <w:rFonts w:eastAsia="Calibri"/>
          <w:lang w:eastAsia="en-US"/>
        </w:rPr>
        <w:t xml:space="preserve">is responsible for making the determination on whether a new assessment deadline is </w:t>
      </w:r>
      <w:r w:rsidR="006309FC" w:rsidRPr="00176221">
        <w:rPr>
          <w:rFonts w:eastAsia="Calibri"/>
          <w:lang w:eastAsia="en-US"/>
        </w:rPr>
        <w:t>given or not</w:t>
      </w:r>
      <w:r w:rsidR="0098703B" w:rsidRPr="00176221">
        <w:rPr>
          <w:rFonts w:eastAsia="Calibri"/>
          <w:lang w:eastAsia="en-US"/>
        </w:rPr>
        <w:t>.</w:t>
      </w:r>
    </w:p>
    <w:p w:rsidR="007453A5" w:rsidRDefault="007453A5" w:rsidP="003A655C">
      <w:pPr>
        <w:pStyle w:val="ListParagraph"/>
        <w:rPr>
          <w:rFonts w:eastAsia="Calibri"/>
          <w:lang w:eastAsia="en-US"/>
        </w:rPr>
      </w:pPr>
    </w:p>
    <w:p w:rsidR="007453A5" w:rsidRPr="00176221" w:rsidRDefault="007453A5" w:rsidP="003A655C">
      <w:pPr>
        <w:pStyle w:val="PCBODYTEXT"/>
        <w:ind w:left="2160"/>
        <w:rPr>
          <w:rFonts w:eastAsia="Calibri"/>
          <w:lang w:eastAsia="en-US"/>
        </w:rPr>
      </w:pPr>
      <w:r w:rsidRPr="003A655C">
        <w:rPr>
          <w:rFonts w:eastAsia="Calibri"/>
          <w:highlight w:val="yellow"/>
          <w:lang w:eastAsia="en-US"/>
        </w:rPr>
        <w:t xml:space="preserve">Codicil: this determination will be made by the PAT, in liaison with the </w:t>
      </w:r>
      <w:r>
        <w:rPr>
          <w:rFonts w:eastAsia="Calibri"/>
          <w:highlight w:val="yellow"/>
          <w:lang w:eastAsia="en-US"/>
        </w:rPr>
        <w:t xml:space="preserve">assessor and/or </w:t>
      </w:r>
      <w:r w:rsidRPr="003A655C">
        <w:rPr>
          <w:rFonts w:eastAsia="Calibri"/>
          <w:highlight w:val="yellow"/>
          <w:lang w:eastAsia="en-US"/>
        </w:rPr>
        <w:t>course team, as relevant</w:t>
      </w:r>
    </w:p>
    <w:p w:rsidR="00EA27EE" w:rsidRPr="00176221" w:rsidRDefault="00EA27EE" w:rsidP="00176221">
      <w:pPr>
        <w:pStyle w:val="PCBODYTEXT"/>
        <w:ind w:left="2160"/>
        <w:rPr>
          <w:rFonts w:eastAsia="Calibri"/>
          <w:lang w:eastAsia="en-US"/>
        </w:rPr>
      </w:pPr>
    </w:p>
    <w:p w:rsidR="00EA27EE" w:rsidRPr="0098703B" w:rsidRDefault="006309FC" w:rsidP="00176221">
      <w:pPr>
        <w:pStyle w:val="PCBODYTEXT"/>
        <w:numPr>
          <w:ilvl w:val="0"/>
          <w:numId w:val="34"/>
        </w:numPr>
        <w:ind w:left="2160" w:hanging="720"/>
        <w:rPr>
          <w:rFonts w:eastAsia="Calibri"/>
          <w:lang w:eastAsia="en-US"/>
        </w:rPr>
      </w:pPr>
      <w:r w:rsidRPr="00176221">
        <w:rPr>
          <w:rFonts w:eastAsia="Calibri"/>
          <w:lang w:eastAsia="en-US"/>
        </w:rPr>
        <w:t>The PAT is responsible for determining, with the tutor, the new date of submission</w:t>
      </w:r>
      <w:r w:rsidR="0098703B" w:rsidRPr="00176221">
        <w:rPr>
          <w:rFonts w:eastAsia="Calibri"/>
          <w:lang w:eastAsia="en-US"/>
        </w:rPr>
        <w:t xml:space="preserve">.  </w:t>
      </w:r>
      <w:r w:rsidR="00595EBB" w:rsidRPr="00176221">
        <w:rPr>
          <w:rFonts w:eastAsia="Calibri"/>
          <w:lang w:eastAsia="en-US"/>
        </w:rPr>
        <w:t>(see 4.12 above)</w:t>
      </w:r>
    </w:p>
    <w:p w:rsidR="00EA27EE" w:rsidRPr="00176221" w:rsidRDefault="00EA27EE" w:rsidP="00176221">
      <w:pPr>
        <w:pStyle w:val="PCBODYTEXT"/>
        <w:ind w:left="2160"/>
        <w:rPr>
          <w:rFonts w:eastAsia="Calibri"/>
          <w:lang w:eastAsia="en-US"/>
        </w:rPr>
      </w:pPr>
    </w:p>
    <w:p w:rsidR="005A546E" w:rsidRDefault="006309FC" w:rsidP="00176221">
      <w:pPr>
        <w:pStyle w:val="PCBODYTEXT"/>
        <w:numPr>
          <w:ilvl w:val="0"/>
          <w:numId w:val="34"/>
        </w:numPr>
        <w:ind w:left="2160" w:hanging="720"/>
        <w:rPr>
          <w:rFonts w:eastAsia="Calibri"/>
          <w:lang w:eastAsia="en-US"/>
        </w:rPr>
      </w:pPr>
      <w:r w:rsidRPr="00176221">
        <w:rPr>
          <w:rFonts w:eastAsia="Calibri"/>
          <w:lang w:eastAsia="en-US"/>
        </w:rPr>
        <w:t>The PAT is responsible for informing the student of the determination and, where applicable, new dates and arrangements for submission of coursework or attendance at an examination</w:t>
      </w:r>
      <w:r w:rsidR="0098703B" w:rsidRPr="00176221">
        <w:rPr>
          <w:rFonts w:eastAsia="Calibri"/>
          <w:lang w:eastAsia="en-US"/>
        </w:rPr>
        <w:t xml:space="preserve">.  </w:t>
      </w:r>
      <w:r w:rsidRPr="00176221">
        <w:rPr>
          <w:rFonts w:eastAsia="Calibri"/>
          <w:lang w:eastAsia="en-US"/>
        </w:rPr>
        <w:t xml:space="preserve">The </w:t>
      </w:r>
      <w:r w:rsidR="008216B4" w:rsidRPr="00176221">
        <w:rPr>
          <w:rFonts w:eastAsia="Calibri"/>
          <w:lang w:eastAsia="en-US"/>
        </w:rPr>
        <w:t xml:space="preserve">PAT must inform the </w:t>
      </w:r>
      <w:r w:rsidRPr="00176221">
        <w:rPr>
          <w:rFonts w:eastAsia="Calibri"/>
          <w:lang w:eastAsia="en-US"/>
        </w:rPr>
        <w:t xml:space="preserve">Exams </w:t>
      </w:r>
      <w:r w:rsidR="008216B4" w:rsidRPr="00176221">
        <w:rPr>
          <w:rFonts w:eastAsia="Calibri"/>
          <w:lang w:eastAsia="en-US"/>
        </w:rPr>
        <w:t>O</w:t>
      </w:r>
      <w:r w:rsidRPr="00176221">
        <w:rPr>
          <w:rFonts w:eastAsia="Calibri"/>
          <w:lang w:eastAsia="en-US"/>
        </w:rPr>
        <w:t>ffice</w:t>
      </w:r>
      <w:r w:rsidR="00010485" w:rsidRPr="00176221">
        <w:rPr>
          <w:rFonts w:eastAsia="Calibri"/>
          <w:lang w:eastAsia="en-US"/>
        </w:rPr>
        <w:t xml:space="preserve"> (or equivalent Exams Officer) </w:t>
      </w:r>
      <w:r w:rsidRPr="00176221">
        <w:rPr>
          <w:rFonts w:eastAsia="Calibri"/>
          <w:lang w:eastAsia="en-US"/>
        </w:rPr>
        <w:t>of any new exam dates</w:t>
      </w:r>
      <w:r w:rsidR="00176221">
        <w:rPr>
          <w:rFonts w:eastAsia="Calibri"/>
          <w:lang w:eastAsia="en-US"/>
        </w:rPr>
        <w:t>.</w:t>
      </w:r>
    </w:p>
    <w:p w:rsidR="005A546E" w:rsidRPr="005A546E" w:rsidRDefault="005A546E" w:rsidP="005A546E">
      <w:pPr>
        <w:pStyle w:val="PCBODYTEXT"/>
        <w:rPr>
          <w:rFonts w:eastAsia="Calibri"/>
          <w:lang w:eastAsia="en-US"/>
        </w:rPr>
      </w:pPr>
    </w:p>
    <w:p w:rsidR="00176221" w:rsidRDefault="00176221" w:rsidP="00AE13EC">
      <w:pPr>
        <w:pStyle w:val="PCBODYTEXT"/>
        <w:ind w:left="2160"/>
        <w:rPr>
          <w:b/>
        </w:rPr>
      </w:pPr>
      <w:r w:rsidRPr="00176221">
        <w:rPr>
          <w:rFonts w:eastAsia="Calibri"/>
          <w:b/>
          <w:lang w:eastAsia="en-US"/>
        </w:rPr>
        <w:lastRenderedPageBreak/>
        <w:t>Note</w:t>
      </w:r>
      <w:r w:rsidR="00BC395A">
        <w:rPr>
          <w:rFonts w:eastAsia="Calibri"/>
          <w:b/>
          <w:lang w:eastAsia="en-US"/>
        </w:rPr>
        <w:t>:</w:t>
      </w:r>
      <w:r w:rsidR="00BC395A" w:rsidRPr="00274C6F">
        <w:rPr>
          <w:rFonts w:eastAsia="Calibri"/>
          <w:lang w:eastAsia="en-US"/>
        </w:rPr>
        <w:t xml:space="preserve">  </w:t>
      </w:r>
      <w:r w:rsidR="006309FC" w:rsidRPr="00176221">
        <w:rPr>
          <w:rFonts w:eastAsia="Calibri"/>
          <w:lang w:eastAsia="en-US"/>
        </w:rPr>
        <w:t>where a new assessment deadline falls after a progression board</w:t>
      </w:r>
      <w:r w:rsidR="008216B4" w:rsidRPr="00176221">
        <w:rPr>
          <w:rFonts w:eastAsia="Calibri"/>
          <w:lang w:eastAsia="en-US"/>
        </w:rPr>
        <w:t>,</w:t>
      </w:r>
      <w:r w:rsidR="006309FC" w:rsidRPr="00176221">
        <w:rPr>
          <w:rFonts w:eastAsia="Calibri"/>
          <w:lang w:eastAsia="en-US"/>
        </w:rPr>
        <w:t xml:space="preserve"> then the dates of assessment should be clearly recorded at the </w:t>
      </w:r>
      <w:r w:rsidR="00BD746E" w:rsidRPr="00176221">
        <w:rPr>
          <w:rFonts w:eastAsia="Calibri"/>
          <w:lang w:eastAsia="en-US"/>
        </w:rPr>
        <w:t>Board</w:t>
      </w:r>
      <w:r w:rsidR="006309FC" w:rsidRPr="00176221">
        <w:rPr>
          <w:rFonts w:eastAsia="Calibri"/>
          <w:lang w:eastAsia="en-US"/>
        </w:rPr>
        <w:t xml:space="preserve"> and </w:t>
      </w:r>
      <w:r w:rsidR="00BD746E" w:rsidRPr="00176221">
        <w:rPr>
          <w:rFonts w:eastAsia="Calibri"/>
          <w:lang w:eastAsia="en-US"/>
        </w:rPr>
        <w:t xml:space="preserve">the </w:t>
      </w:r>
      <w:r w:rsidR="006309FC" w:rsidRPr="00176221">
        <w:rPr>
          <w:rFonts w:eastAsia="Calibri"/>
          <w:lang w:eastAsia="en-US"/>
        </w:rPr>
        <w:t xml:space="preserve">subsequent outcome followed up </w:t>
      </w:r>
      <w:r w:rsidR="00BD746E" w:rsidRPr="00176221">
        <w:rPr>
          <w:rFonts w:eastAsia="Calibri"/>
          <w:lang w:eastAsia="en-US"/>
        </w:rPr>
        <w:t xml:space="preserve">by the tutor </w:t>
      </w:r>
      <w:r w:rsidR="008216B4" w:rsidRPr="00176221">
        <w:rPr>
          <w:rFonts w:eastAsia="Calibri"/>
          <w:lang w:eastAsia="en-US"/>
        </w:rPr>
        <w:t xml:space="preserve">and agreed </w:t>
      </w:r>
      <w:r w:rsidR="006309FC" w:rsidRPr="00176221">
        <w:rPr>
          <w:rFonts w:eastAsia="Calibri"/>
          <w:lang w:eastAsia="en-US"/>
        </w:rPr>
        <w:t>as Chair</w:t>
      </w:r>
      <w:r w:rsidR="0098703B" w:rsidRPr="00176221">
        <w:rPr>
          <w:rFonts w:eastAsia="Calibri"/>
          <w:lang w:eastAsia="en-US"/>
        </w:rPr>
        <w:t>'</w:t>
      </w:r>
      <w:r w:rsidR="006309FC" w:rsidRPr="00176221">
        <w:rPr>
          <w:rFonts w:eastAsia="Calibri"/>
          <w:lang w:eastAsia="en-US"/>
        </w:rPr>
        <w:t>s Action</w:t>
      </w:r>
      <w:r w:rsidR="0098703B" w:rsidRPr="00176221">
        <w:rPr>
          <w:rFonts w:eastAsia="Calibri"/>
          <w:lang w:eastAsia="en-US"/>
        </w:rPr>
        <w:t xml:space="preserve">.  </w:t>
      </w:r>
      <w:r>
        <w:rPr>
          <w:b/>
        </w:rPr>
        <w:br w:type="page"/>
      </w:r>
    </w:p>
    <w:p w:rsidR="00EA27EE" w:rsidRPr="0098703B" w:rsidRDefault="00EA27EE" w:rsidP="00176221">
      <w:pPr>
        <w:pStyle w:val="PCBODYTEXT"/>
        <w:numPr>
          <w:ilvl w:val="0"/>
          <w:numId w:val="33"/>
        </w:numPr>
        <w:ind w:left="1440" w:hanging="720"/>
        <w:rPr>
          <w:rFonts w:eastAsia="Calibri"/>
          <w:lang w:eastAsia="en-US"/>
        </w:rPr>
      </w:pPr>
      <w:r w:rsidRPr="00176221">
        <w:rPr>
          <w:b/>
        </w:rPr>
        <w:lastRenderedPageBreak/>
        <w:t>Student Responsibilities</w:t>
      </w:r>
    </w:p>
    <w:p w:rsidR="00EA27EE" w:rsidRPr="0098703B" w:rsidRDefault="00EA27EE" w:rsidP="0098703B">
      <w:pPr>
        <w:pStyle w:val="PCBODYTEXT"/>
        <w:rPr>
          <w:rFonts w:eastAsia="Calibri"/>
          <w:lang w:eastAsia="en-US"/>
        </w:rPr>
      </w:pPr>
    </w:p>
    <w:p w:rsidR="00EA27EE" w:rsidRPr="0098703B" w:rsidRDefault="0039017F" w:rsidP="00176221">
      <w:pPr>
        <w:pStyle w:val="PCBODYTEXT"/>
        <w:numPr>
          <w:ilvl w:val="0"/>
          <w:numId w:val="35"/>
        </w:numPr>
        <w:ind w:left="2160" w:hanging="720"/>
        <w:rPr>
          <w:rFonts w:eastAsia="Calibri"/>
          <w:lang w:eastAsia="en-US"/>
        </w:rPr>
      </w:pPr>
      <w:r w:rsidRPr="0098703B">
        <w:rPr>
          <w:rFonts w:eastAsia="Calibri"/>
          <w:lang w:eastAsia="en-US"/>
        </w:rPr>
        <w:t>All students have a responsibility to manage their learning</w:t>
      </w:r>
      <w:r w:rsidR="007D2E84" w:rsidRPr="0098703B">
        <w:rPr>
          <w:rFonts w:eastAsia="Calibri"/>
          <w:lang w:eastAsia="en-US"/>
        </w:rPr>
        <w:t xml:space="preserve"> during their registration on an award</w:t>
      </w:r>
      <w:r w:rsidR="0098703B">
        <w:rPr>
          <w:rFonts w:eastAsia="Calibri"/>
          <w:lang w:eastAsia="en-US"/>
        </w:rPr>
        <w:t xml:space="preserve">.  </w:t>
      </w:r>
      <w:r w:rsidRPr="0098703B">
        <w:rPr>
          <w:rFonts w:eastAsia="Calibri"/>
          <w:lang w:eastAsia="en-US"/>
        </w:rPr>
        <w:t>This requires students to balance their workloads, to ensure that they attend examinations and to submit work for assessment by the set date of the assessment</w:t>
      </w:r>
      <w:r w:rsidR="0098703B">
        <w:rPr>
          <w:rFonts w:eastAsia="Calibri"/>
          <w:lang w:eastAsia="en-US"/>
        </w:rPr>
        <w:t xml:space="preserve">.  </w:t>
      </w:r>
      <w:r w:rsidRPr="0098703B">
        <w:rPr>
          <w:rFonts w:eastAsia="Calibri"/>
          <w:lang w:eastAsia="en-US"/>
        </w:rPr>
        <w:t>This is so that students do not miss deadlines or struggle to meet them</w:t>
      </w:r>
      <w:r w:rsidR="0098703B">
        <w:rPr>
          <w:rFonts w:eastAsia="Calibri"/>
          <w:lang w:eastAsia="en-US"/>
        </w:rPr>
        <w:t>.</w:t>
      </w:r>
    </w:p>
    <w:p w:rsidR="00EA27EE" w:rsidRPr="0098703B" w:rsidRDefault="00EA27EE" w:rsidP="00176221">
      <w:pPr>
        <w:pStyle w:val="PCBODYTEXT"/>
        <w:ind w:left="2160" w:hanging="720"/>
        <w:rPr>
          <w:rFonts w:eastAsia="Calibri"/>
          <w:lang w:eastAsia="en-US"/>
        </w:rPr>
      </w:pPr>
    </w:p>
    <w:p w:rsidR="00EA27EE" w:rsidRPr="0098703B" w:rsidRDefault="0039017F" w:rsidP="00176221">
      <w:pPr>
        <w:pStyle w:val="PCBODYTEXT"/>
        <w:numPr>
          <w:ilvl w:val="0"/>
          <w:numId w:val="35"/>
        </w:numPr>
        <w:ind w:left="2160" w:hanging="720"/>
        <w:rPr>
          <w:rFonts w:eastAsia="Calibri"/>
          <w:lang w:eastAsia="en-US"/>
        </w:rPr>
      </w:pPr>
      <w:r w:rsidRPr="0098703B">
        <w:t>Students should ensure they meet all required deadlines for assessment submission and submit assessments according to the guidance provided</w:t>
      </w:r>
      <w:r w:rsidR="0098703B">
        <w:t>.</w:t>
      </w:r>
    </w:p>
    <w:p w:rsidR="00EA27EE" w:rsidRPr="0098703B" w:rsidRDefault="00EA27EE" w:rsidP="00176221">
      <w:pPr>
        <w:pStyle w:val="PCBODYTEXT"/>
        <w:ind w:left="2160" w:hanging="720"/>
      </w:pPr>
    </w:p>
    <w:p w:rsidR="00EA27EE" w:rsidRPr="0098703B" w:rsidRDefault="0039017F" w:rsidP="00176221">
      <w:pPr>
        <w:pStyle w:val="PCBODYTEXT"/>
        <w:numPr>
          <w:ilvl w:val="0"/>
          <w:numId w:val="35"/>
        </w:numPr>
        <w:ind w:left="2160" w:hanging="720"/>
      </w:pPr>
      <w:r w:rsidRPr="0098703B">
        <w:t xml:space="preserve">Students are expected to </w:t>
      </w:r>
      <w:r w:rsidR="002D27B2" w:rsidRPr="0098703B">
        <w:rPr>
          <w:rFonts w:eastAsia="Calibri"/>
          <w:lang w:eastAsia="en-US"/>
        </w:rPr>
        <w:t xml:space="preserve">ensure that they </w:t>
      </w:r>
      <w:r w:rsidR="00D12982" w:rsidRPr="0098703B">
        <w:rPr>
          <w:rFonts w:eastAsia="Calibri"/>
          <w:lang w:eastAsia="en-US"/>
        </w:rPr>
        <w:t xml:space="preserve">have </w:t>
      </w:r>
      <w:r w:rsidR="00D12982" w:rsidRPr="0098703B">
        <w:t xml:space="preserve">taken reasonable steps to </w:t>
      </w:r>
      <w:r w:rsidR="002D27B2" w:rsidRPr="0098703B">
        <w:rPr>
          <w:rFonts w:eastAsia="Calibri"/>
          <w:lang w:eastAsia="en-US"/>
        </w:rPr>
        <w:t>prevent the circumstances</w:t>
      </w:r>
      <w:r w:rsidR="008216B4" w:rsidRPr="0098703B">
        <w:rPr>
          <w:rFonts w:eastAsia="Calibri"/>
          <w:lang w:eastAsia="en-US"/>
        </w:rPr>
        <w:t xml:space="preserve"> that lead to an application for mitigating circumstances</w:t>
      </w:r>
      <w:r w:rsidR="00241AC1" w:rsidRPr="0098703B">
        <w:rPr>
          <w:rFonts w:eastAsia="Calibri"/>
          <w:lang w:eastAsia="en-US"/>
        </w:rPr>
        <w:t>, wherever possible</w:t>
      </w:r>
      <w:r w:rsidR="0098703B">
        <w:rPr>
          <w:rFonts w:eastAsia="Calibri"/>
          <w:lang w:eastAsia="en-US"/>
        </w:rPr>
        <w:t xml:space="preserve">.  </w:t>
      </w:r>
      <w:r w:rsidR="007D2E84" w:rsidRPr="0098703B">
        <w:rPr>
          <w:rFonts w:eastAsia="Calibri"/>
          <w:lang w:eastAsia="en-US"/>
        </w:rPr>
        <w:t xml:space="preserve">Section 2.2 above </w:t>
      </w:r>
      <w:r w:rsidR="002D27B2" w:rsidRPr="0098703B">
        <w:rPr>
          <w:rFonts w:eastAsia="Calibri"/>
          <w:lang w:eastAsia="en-US"/>
        </w:rPr>
        <w:t>provide</w:t>
      </w:r>
      <w:r w:rsidR="007D2E84" w:rsidRPr="0098703B">
        <w:rPr>
          <w:rFonts w:eastAsia="Calibri"/>
          <w:lang w:eastAsia="en-US"/>
        </w:rPr>
        <w:t>s</w:t>
      </w:r>
      <w:r w:rsidR="002D27B2" w:rsidRPr="0098703B">
        <w:rPr>
          <w:rFonts w:eastAsia="Calibri"/>
          <w:lang w:eastAsia="en-US"/>
        </w:rPr>
        <w:t xml:space="preserve"> indicative categories which mitigating circumstances fall within</w:t>
      </w:r>
      <w:r w:rsidR="00241AC1" w:rsidRPr="0098703B">
        <w:rPr>
          <w:rFonts w:eastAsia="Calibri"/>
          <w:lang w:eastAsia="en-US"/>
        </w:rPr>
        <w:t>, and clearly shows categories which will not be considered.</w:t>
      </w:r>
    </w:p>
    <w:p w:rsidR="0031467E" w:rsidRPr="0098703B" w:rsidRDefault="0031467E" w:rsidP="00176221">
      <w:pPr>
        <w:pStyle w:val="PCBODYTEXT"/>
        <w:ind w:left="2160" w:hanging="720"/>
      </w:pPr>
    </w:p>
    <w:p w:rsidR="00EA27EE" w:rsidRPr="0098703B" w:rsidRDefault="00083A16" w:rsidP="00176221">
      <w:pPr>
        <w:pStyle w:val="PCBODYTEXT"/>
        <w:numPr>
          <w:ilvl w:val="0"/>
          <w:numId w:val="35"/>
        </w:numPr>
        <w:ind w:left="2160" w:hanging="720"/>
        <w:rPr>
          <w:rFonts w:eastAsia="Calibri"/>
          <w:lang w:eastAsia="en-US"/>
        </w:rPr>
      </w:pPr>
      <w:r w:rsidRPr="0098703B">
        <w:t>It is a student</w:t>
      </w:r>
      <w:r w:rsidR="0098703B">
        <w:t>'</w:t>
      </w:r>
      <w:r w:rsidRPr="0098703B">
        <w:t>s responsibility to inform a member of academic staff of any circumstances which may affect their ability to meet their programme commitment</w:t>
      </w:r>
      <w:r w:rsidR="0098703B">
        <w:t>.</w:t>
      </w:r>
    </w:p>
    <w:p w:rsidR="00EA27EE" w:rsidRPr="0098703B" w:rsidRDefault="00EA27EE" w:rsidP="00176221">
      <w:pPr>
        <w:pStyle w:val="PCBODYTEXT"/>
        <w:ind w:left="2160" w:hanging="720"/>
        <w:rPr>
          <w:rFonts w:eastAsia="Calibri"/>
          <w:lang w:eastAsia="en-US"/>
        </w:rPr>
      </w:pPr>
    </w:p>
    <w:p w:rsidR="00EA27EE" w:rsidRPr="0098703B" w:rsidRDefault="007D2E84" w:rsidP="00176221">
      <w:pPr>
        <w:pStyle w:val="PCBODYTEXT"/>
        <w:numPr>
          <w:ilvl w:val="0"/>
          <w:numId w:val="35"/>
        </w:numPr>
        <w:ind w:left="2160" w:hanging="720"/>
        <w:rPr>
          <w:rFonts w:eastAsia="Calibri"/>
          <w:lang w:eastAsia="en-US"/>
        </w:rPr>
      </w:pPr>
      <w:r w:rsidRPr="0098703B">
        <w:rPr>
          <w:rFonts w:eastAsia="Calibri"/>
          <w:lang w:eastAsia="en-US"/>
        </w:rPr>
        <w:t xml:space="preserve">A student should normally </w:t>
      </w:r>
      <w:proofErr w:type="gramStart"/>
      <w:r w:rsidRPr="0098703B">
        <w:rPr>
          <w:rFonts w:eastAsia="Calibri"/>
          <w:lang w:eastAsia="en-US"/>
        </w:rPr>
        <w:t>submit a</w:t>
      </w:r>
      <w:r w:rsidR="0039017F" w:rsidRPr="0098703B">
        <w:rPr>
          <w:rFonts w:eastAsia="Calibri"/>
          <w:lang w:eastAsia="en-US"/>
        </w:rPr>
        <w:t>n application</w:t>
      </w:r>
      <w:proofErr w:type="gramEnd"/>
      <w:r w:rsidR="0039017F" w:rsidRPr="0098703B">
        <w:rPr>
          <w:rFonts w:eastAsia="Calibri"/>
          <w:lang w:eastAsia="en-US"/>
        </w:rPr>
        <w:t xml:space="preserve"> for mitigating circumstances at least 3 working days prior to an assessment deadline</w:t>
      </w:r>
      <w:r w:rsidR="0098703B">
        <w:rPr>
          <w:rFonts w:eastAsia="Calibri"/>
          <w:lang w:eastAsia="en-US"/>
        </w:rPr>
        <w:t>.</w:t>
      </w:r>
    </w:p>
    <w:p w:rsidR="00EA27EE" w:rsidRPr="0098703B" w:rsidRDefault="00EA27EE" w:rsidP="00176221">
      <w:pPr>
        <w:pStyle w:val="PCBODYTEXT"/>
        <w:ind w:left="2160" w:hanging="720"/>
        <w:rPr>
          <w:rFonts w:eastAsia="Calibri"/>
          <w:lang w:eastAsia="en-US"/>
        </w:rPr>
      </w:pPr>
    </w:p>
    <w:p w:rsidR="000F34EA" w:rsidRPr="0098703B" w:rsidRDefault="000F34EA" w:rsidP="00176221">
      <w:pPr>
        <w:pStyle w:val="PCBODYTEXT"/>
        <w:numPr>
          <w:ilvl w:val="0"/>
          <w:numId w:val="35"/>
        </w:numPr>
        <w:ind w:left="2160" w:hanging="720"/>
        <w:rPr>
          <w:rFonts w:eastAsia="Calibri"/>
          <w:lang w:eastAsia="en-US"/>
        </w:rPr>
      </w:pPr>
      <w:r w:rsidRPr="0098703B">
        <w:rPr>
          <w:rFonts w:eastAsia="Calibri"/>
          <w:lang w:eastAsia="en-US"/>
        </w:rPr>
        <w:t>Any student found to have submitted a false claim for mitigation will be referred to the Student Disciplinary Procedure (Academic Misconduct</w:t>
      </w:r>
      <w:r w:rsidR="008216B4" w:rsidRPr="0098703B">
        <w:rPr>
          <w:rFonts w:eastAsia="Calibri"/>
          <w:lang w:eastAsia="en-US"/>
        </w:rPr>
        <w:t xml:space="preserve"> </w:t>
      </w:r>
      <w:r w:rsidR="00176221">
        <w:rPr>
          <w:rFonts w:eastAsia="Calibri"/>
          <w:lang w:eastAsia="en-US"/>
        </w:rPr>
        <w:t>–</w:t>
      </w:r>
      <w:r w:rsidR="008216B4" w:rsidRPr="0098703B">
        <w:rPr>
          <w:rFonts w:eastAsia="Calibri"/>
          <w:lang w:eastAsia="en-US"/>
        </w:rPr>
        <w:t xml:space="preserve"> cheating</w:t>
      </w:r>
      <w:r w:rsidRPr="0098703B">
        <w:rPr>
          <w:rFonts w:eastAsia="Calibri"/>
          <w:lang w:eastAsia="en-US"/>
        </w:rPr>
        <w:t>)</w:t>
      </w:r>
      <w:r w:rsidR="008216B4" w:rsidRPr="0098703B">
        <w:rPr>
          <w:rFonts w:eastAsia="Calibri"/>
          <w:lang w:eastAsia="en-US"/>
        </w:rPr>
        <w:t>.</w:t>
      </w:r>
    </w:p>
    <w:p w:rsidR="00C97BA6" w:rsidRPr="0098703B" w:rsidRDefault="00C97BA6" w:rsidP="0098703B">
      <w:pPr>
        <w:pStyle w:val="PCBODYTEXT"/>
        <w:rPr>
          <w:rFonts w:eastAsia="Calibri"/>
          <w:lang w:eastAsia="en-US"/>
        </w:rPr>
      </w:pPr>
    </w:p>
    <w:p w:rsidR="00EA27EE" w:rsidRPr="00176221" w:rsidRDefault="006C51A4" w:rsidP="0098703B">
      <w:pPr>
        <w:pStyle w:val="PCBODYTEXT"/>
        <w:numPr>
          <w:ilvl w:val="0"/>
          <w:numId w:val="27"/>
        </w:numPr>
        <w:ind w:hanging="720"/>
        <w:rPr>
          <w:szCs w:val="24"/>
        </w:rPr>
      </w:pPr>
      <w:r w:rsidRPr="00176221">
        <w:rPr>
          <w:b/>
          <w:szCs w:val="24"/>
        </w:rPr>
        <w:t>Procedure</w:t>
      </w:r>
    </w:p>
    <w:p w:rsidR="00C97BA6" w:rsidRPr="0098703B" w:rsidRDefault="00C97BA6" w:rsidP="0098703B">
      <w:pPr>
        <w:pStyle w:val="PCBODYTEXT"/>
        <w:rPr>
          <w:szCs w:val="28"/>
        </w:rPr>
      </w:pPr>
    </w:p>
    <w:p w:rsidR="00C97BA6" w:rsidRDefault="00556004" w:rsidP="00176221">
      <w:pPr>
        <w:pStyle w:val="PCBODYTEXT"/>
        <w:numPr>
          <w:ilvl w:val="0"/>
          <w:numId w:val="36"/>
        </w:numPr>
        <w:ind w:left="1440" w:hanging="720"/>
      </w:pPr>
      <w:r w:rsidRPr="0098703B">
        <w:rPr>
          <w:lang w:bidi="he-IL"/>
        </w:rPr>
        <w:t>A s</w:t>
      </w:r>
      <w:r w:rsidR="00C97BA6" w:rsidRPr="0098703B">
        <w:rPr>
          <w:lang w:bidi="he-IL"/>
        </w:rPr>
        <w:t xml:space="preserve">tudent </w:t>
      </w:r>
      <w:proofErr w:type="gramStart"/>
      <w:r w:rsidR="00C97BA6" w:rsidRPr="0098703B">
        <w:rPr>
          <w:lang w:bidi="he-IL"/>
        </w:rPr>
        <w:t>submit</w:t>
      </w:r>
      <w:r w:rsidR="00670933" w:rsidRPr="0098703B">
        <w:rPr>
          <w:lang w:bidi="he-IL"/>
        </w:rPr>
        <w:t>s</w:t>
      </w:r>
      <w:r w:rsidR="00C97BA6" w:rsidRPr="0098703B">
        <w:rPr>
          <w:lang w:bidi="he-IL"/>
        </w:rPr>
        <w:t xml:space="preserve"> a</w:t>
      </w:r>
      <w:r w:rsidRPr="0098703B">
        <w:rPr>
          <w:lang w:bidi="he-IL"/>
        </w:rPr>
        <w:t>n application</w:t>
      </w:r>
      <w:proofErr w:type="gramEnd"/>
      <w:r w:rsidRPr="0098703B">
        <w:rPr>
          <w:lang w:bidi="he-IL"/>
        </w:rPr>
        <w:t xml:space="preserve"> for </w:t>
      </w:r>
      <w:r w:rsidR="00A6789C" w:rsidRPr="0098703B">
        <w:rPr>
          <w:lang w:bidi="he-IL"/>
        </w:rPr>
        <w:t xml:space="preserve">mitigation </w:t>
      </w:r>
      <w:r w:rsidR="00EA27EE" w:rsidRPr="0098703B">
        <w:rPr>
          <w:lang w:bidi="he-IL"/>
        </w:rPr>
        <w:t>with</w:t>
      </w:r>
      <w:r w:rsidR="00A6789C" w:rsidRPr="0098703B">
        <w:rPr>
          <w:lang w:bidi="he-IL"/>
        </w:rPr>
        <w:t xml:space="preserve"> appropriate </w:t>
      </w:r>
      <w:r w:rsidR="00C97BA6" w:rsidRPr="0098703B">
        <w:rPr>
          <w:lang w:bidi="he-IL"/>
        </w:rPr>
        <w:t xml:space="preserve">supporting </w:t>
      </w:r>
      <w:r w:rsidR="00EA27EE" w:rsidRPr="0098703B">
        <w:rPr>
          <w:lang w:bidi="he-IL"/>
        </w:rPr>
        <w:t xml:space="preserve">evidence to </w:t>
      </w:r>
      <w:r w:rsidR="00C97BA6" w:rsidRPr="0098703B">
        <w:rPr>
          <w:lang w:bidi="he-IL"/>
        </w:rPr>
        <w:t xml:space="preserve">their </w:t>
      </w:r>
      <w:r w:rsidR="00EA27EE" w:rsidRPr="0098703B">
        <w:rPr>
          <w:lang w:bidi="he-IL"/>
        </w:rPr>
        <w:t>P</w:t>
      </w:r>
      <w:r w:rsidR="00C97BA6" w:rsidRPr="0098703B">
        <w:rPr>
          <w:lang w:bidi="he-IL"/>
        </w:rPr>
        <w:t xml:space="preserve">ersonal </w:t>
      </w:r>
      <w:r w:rsidR="00EA27EE" w:rsidRPr="0098703B">
        <w:rPr>
          <w:lang w:bidi="he-IL"/>
        </w:rPr>
        <w:t>A</w:t>
      </w:r>
      <w:r w:rsidR="00C97BA6" w:rsidRPr="0098703B">
        <w:rPr>
          <w:lang w:bidi="he-IL"/>
        </w:rPr>
        <w:t xml:space="preserve">cademic </w:t>
      </w:r>
      <w:r w:rsidR="00EA27EE" w:rsidRPr="0098703B">
        <w:rPr>
          <w:lang w:bidi="he-IL"/>
        </w:rPr>
        <w:t>T</w:t>
      </w:r>
      <w:r w:rsidR="00C97BA6" w:rsidRPr="0098703B">
        <w:rPr>
          <w:lang w:bidi="he-IL"/>
        </w:rPr>
        <w:t>utor</w:t>
      </w:r>
      <w:r w:rsidR="00A6789C" w:rsidRPr="0098703B">
        <w:rPr>
          <w:lang w:bidi="he-IL"/>
        </w:rPr>
        <w:t xml:space="preserve"> (PAT)</w:t>
      </w:r>
      <w:r w:rsidR="0098703B">
        <w:rPr>
          <w:lang w:bidi="he-IL"/>
        </w:rPr>
        <w:t xml:space="preserve">.  </w:t>
      </w:r>
      <w:r w:rsidR="008216B4" w:rsidRPr="0098703B">
        <w:rPr>
          <w:lang w:bidi="he-IL"/>
        </w:rPr>
        <w:t xml:space="preserve">The form given in appendix 1 will be available as an electronic form for PATs, and for students via the </w:t>
      </w:r>
      <w:r w:rsidR="00FC087E" w:rsidRPr="0098703B">
        <w:rPr>
          <w:lang w:bidi="he-IL"/>
        </w:rPr>
        <w:t>Student Intranet portal.</w:t>
      </w:r>
    </w:p>
    <w:p w:rsidR="005B7421" w:rsidRDefault="005B7421" w:rsidP="003A655C">
      <w:pPr>
        <w:pStyle w:val="PCBODYTEXT"/>
        <w:ind w:left="1440"/>
        <w:rPr>
          <w:lang w:bidi="he-IL"/>
        </w:rPr>
      </w:pPr>
    </w:p>
    <w:p w:rsidR="005B7421" w:rsidRPr="0098703B" w:rsidRDefault="005B7421" w:rsidP="003A655C">
      <w:pPr>
        <w:pStyle w:val="PCBODYTEXT"/>
        <w:ind w:left="1440"/>
      </w:pPr>
      <w:r w:rsidRPr="003A655C">
        <w:rPr>
          <w:highlight w:val="yellow"/>
          <w:lang w:bidi="he-IL"/>
        </w:rPr>
        <w:t>Codicil: the form in Appendix 1 has been adapted for COVID19</w:t>
      </w:r>
    </w:p>
    <w:p w:rsidR="00C97BA6" w:rsidRPr="0098703B" w:rsidRDefault="00C97BA6" w:rsidP="00176221">
      <w:pPr>
        <w:pStyle w:val="PCBODYTEXT"/>
        <w:ind w:left="1440" w:hanging="720"/>
      </w:pPr>
    </w:p>
    <w:p w:rsidR="00A6789C" w:rsidRPr="0098703B" w:rsidRDefault="00142F79" w:rsidP="00176221">
      <w:pPr>
        <w:pStyle w:val="PCBODYTEXT"/>
        <w:numPr>
          <w:ilvl w:val="0"/>
          <w:numId w:val="36"/>
        </w:numPr>
        <w:ind w:left="1440" w:hanging="720"/>
        <w:rPr>
          <w:lang w:bidi="he-IL"/>
        </w:rPr>
      </w:pPr>
      <w:r w:rsidRPr="0098703B">
        <w:rPr>
          <w:lang w:bidi="he-IL"/>
        </w:rPr>
        <w:t>The P</w:t>
      </w:r>
      <w:r w:rsidR="00EA27EE" w:rsidRPr="0098703B">
        <w:rPr>
          <w:lang w:bidi="he-IL"/>
        </w:rPr>
        <w:t xml:space="preserve">AT confirms </w:t>
      </w:r>
      <w:r w:rsidR="00A6789C" w:rsidRPr="0098703B">
        <w:rPr>
          <w:lang w:bidi="he-IL"/>
        </w:rPr>
        <w:t xml:space="preserve">the application is complete, including that the </w:t>
      </w:r>
      <w:r w:rsidR="00EA27EE" w:rsidRPr="0098703B">
        <w:rPr>
          <w:lang w:bidi="he-IL"/>
        </w:rPr>
        <w:t xml:space="preserve">evidence </w:t>
      </w:r>
      <w:r w:rsidR="00A6789C" w:rsidRPr="0098703B">
        <w:rPr>
          <w:lang w:bidi="he-IL"/>
        </w:rPr>
        <w:t>s</w:t>
      </w:r>
      <w:r w:rsidR="00EA27EE" w:rsidRPr="0098703B">
        <w:rPr>
          <w:lang w:bidi="he-IL"/>
        </w:rPr>
        <w:t xml:space="preserve">ubmitted </w:t>
      </w:r>
      <w:r w:rsidR="00EB39D5" w:rsidRPr="0098703B">
        <w:rPr>
          <w:lang w:bidi="he-IL"/>
        </w:rPr>
        <w:t>is appropriate</w:t>
      </w:r>
      <w:r w:rsidR="0098703B">
        <w:rPr>
          <w:lang w:bidi="he-IL"/>
        </w:rPr>
        <w:t xml:space="preserve">.  </w:t>
      </w:r>
      <w:r w:rsidR="00556004" w:rsidRPr="0098703B">
        <w:rPr>
          <w:lang w:bidi="he-IL"/>
        </w:rPr>
        <w:t xml:space="preserve">If an application </w:t>
      </w:r>
      <w:r w:rsidR="00A6789C" w:rsidRPr="0098703B">
        <w:rPr>
          <w:lang w:bidi="he-IL"/>
        </w:rPr>
        <w:t xml:space="preserve">is </w:t>
      </w:r>
      <w:r w:rsidR="00556004" w:rsidRPr="0098703B">
        <w:rPr>
          <w:lang w:bidi="he-IL"/>
        </w:rPr>
        <w:t xml:space="preserve">either </w:t>
      </w:r>
      <w:r w:rsidRPr="0098703B">
        <w:rPr>
          <w:lang w:bidi="he-IL"/>
        </w:rPr>
        <w:t>in</w:t>
      </w:r>
      <w:r w:rsidR="00A6789C" w:rsidRPr="0098703B">
        <w:rPr>
          <w:lang w:bidi="he-IL"/>
        </w:rPr>
        <w:t xml:space="preserve">complete or </w:t>
      </w:r>
      <w:proofErr w:type="gramStart"/>
      <w:r w:rsidR="00A6789C" w:rsidRPr="0098703B">
        <w:rPr>
          <w:lang w:bidi="he-IL"/>
        </w:rPr>
        <w:t>inappropriate</w:t>
      </w:r>
      <w:proofErr w:type="gramEnd"/>
      <w:r w:rsidR="00A6789C" w:rsidRPr="0098703B">
        <w:rPr>
          <w:lang w:bidi="he-IL"/>
        </w:rPr>
        <w:t xml:space="preserve"> then </w:t>
      </w:r>
      <w:r w:rsidR="00EA27EE" w:rsidRPr="0098703B">
        <w:rPr>
          <w:lang w:bidi="he-IL"/>
        </w:rPr>
        <w:t xml:space="preserve">the PAT </w:t>
      </w:r>
      <w:r w:rsidRPr="0098703B">
        <w:rPr>
          <w:lang w:bidi="he-IL"/>
        </w:rPr>
        <w:t>should inform</w:t>
      </w:r>
      <w:r w:rsidR="00EA27EE" w:rsidRPr="0098703B">
        <w:rPr>
          <w:lang w:bidi="he-IL"/>
        </w:rPr>
        <w:t xml:space="preserve"> the student </w:t>
      </w:r>
      <w:r w:rsidR="00A6789C" w:rsidRPr="0098703B">
        <w:rPr>
          <w:lang w:bidi="he-IL"/>
        </w:rPr>
        <w:t>of the information that is required to complete the application</w:t>
      </w:r>
      <w:r w:rsidR="0098703B">
        <w:rPr>
          <w:lang w:bidi="he-IL"/>
        </w:rPr>
        <w:t>.</w:t>
      </w:r>
    </w:p>
    <w:p w:rsidR="00A6789C" w:rsidRPr="0098703B" w:rsidRDefault="00A6789C" w:rsidP="00176221">
      <w:pPr>
        <w:pStyle w:val="PCBODYTEXT"/>
        <w:ind w:left="1440" w:hanging="720"/>
        <w:rPr>
          <w:lang w:bidi="he-IL"/>
        </w:rPr>
      </w:pPr>
    </w:p>
    <w:p w:rsidR="00A6789C" w:rsidRPr="0098703B" w:rsidRDefault="00142F79" w:rsidP="00176221">
      <w:pPr>
        <w:pStyle w:val="PCBODYTEXT"/>
        <w:numPr>
          <w:ilvl w:val="0"/>
          <w:numId w:val="36"/>
        </w:numPr>
        <w:ind w:left="1440" w:hanging="720"/>
        <w:rPr>
          <w:lang w:bidi="he-IL"/>
        </w:rPr>
      </w:pPr>
      <w:r w:rsidRPr="0098703B">
        <w:rPr>
          <w:lang w:bidi="he-IL"/>
        </w:rPr>
        <w:t xml:space="preserve">The </w:t>
      </w:r>
      <w:r w:rsidR="00A6789C" w:rsidRPr="0098703B">
        <w:rPr>
          <w:lang w:bidi="he-IL"/>
        </w:rPr>
        <w:t>PAT informs the relevant tutor of the receipt of a mitigation application.</w:t>
      </w:r>
    </w:p>
    <w:p w:rsidR="00EB39D5" w:rsidRPr="0098703B" w:rsidRDefault="00EB39D5" w:rsidP="00176221">
      <w:pPr>
        <w:pStyle w:val="PCBODYTEXT"/>
        <w:ind w:left="1440" w:hanging="720"/>
        <w:rPr>
          <w:lang w:bidi="he-IL"/>
        </w:rPr>
      </w:pPr>
    </w:p>
    <w:p w:rsidR="005273B6" w:rsidRDefault="00142F79" w:rsidP="00176221">
      <w:pPr>
        <w:pStyle w:val="PCBODYTEXT"/>
        <w:numPr>
          <w:ilvl w:val="0"/>
          <w:numId w:val="36"/>
        </w:numPr>
        <w:ind w:left="1440" w:hanging="720"/>
        <w:rPr>
          <w:lang w:bidi="he-IL"/>
        </w:rPr>
      </w:pPr>
      <w:r w:rsidRPr="0098703B">
        <w:rPr>
          <w:lang w:bidi="he-IL"/>
        </w:rPr>
        <w:t xml:space="preserve">The </w:t>
      </w:r>
      <w:r w:rsidR="00EA27EE" w:rsidRPr="0098703B">
        <w:rPr>
          <w:lang w:bidi="he-IL"/>
        </w:rPr>
        <w:t xml:space="preserve">PAT </w:t>
      </w:r>
      <w:r w:rsidR="00FC115D" w:rsidRPr="0098703B">
        <w:rPr>
          <w:lang w:bidi="he-IL"/>
        </w:rPr>
        <w:t xml:space="preserve">should </w:t>
      </w:r>
      <w:r w:rsidR="00EB39D5" w:rsidRPr="0098703B">
        <w:rPr>
          <w:lang w:bidi="he-IL"/>
        </w:rPr>
        <w:t xml:space="preserve">annotate the application to show whether they are in support or not of the application and provide a </w:t>
      </w:r>
      <w:r w:rsidR="0065237C" w:rsidRPr="0098703B">
        <w:rPr>
          <w:lang w:bidi="he-IL"/>
        </w:rPr>
        <w:t xml:space="preserve">detailed written </w:t>
      </w:r>
      <w:r w:rsidR="00EB39D5" w:rsidRPr="0098703B">
        <w:rPr>
          <w:lang w:bidi="he-IL"/>
        </w:rPr>
        <w:t>reason for their decision</w:t>
      </w:r>
      <w:r w:rsidR="00FC115D" w:rsidRPr="0098703B">
        <w:rPr>
          <w:lang w:bidi="he-IL"/>
        </w:rPr>
        <w:t>,</w:t>
      </w:r>
      <w:r w:rsidR="00EB39D5" w:rsidRPr="0098703B">
        <w:rPr>
          <w:lang w:bidi="he-IL"/>
        </w:rPr>
        <w:t xml:space="preserve"> and </w:t>
      </w:r>
      <w:r w:rsidR="00FC115D" w:rsidRPr="0098703B">
        <w:rPr>
          <w:lang w:bidi="he-IL"/>
        </w:rPr>
        <w:t xml:space="preserve">then </w:t>
      </w:r>
      <w:r w:rsidR="0065237C" w:rsidRPr="0098703B">
        <w:rPr>
          <w:lang w:bidi="he-IL"/>
        </w:rPr>
        <w:t>submit</w:t>
      </w:r>
      <w:r w:rsidR="00EB39D5" w:rsidRPr="0098703B">
        <w:rPr>
          <w:lang w:bidi="he-IL"/>
        </w:rPr>
        <w:t xml:space="preserve"> the application </w:t>
      </w:r>
      <w:r w:rsidR="00EA27EE" w:rsidRPr="0098703B">
        <w:rPr>
          <w:lang w:bidi="he-IL"/>
        </w:rPr>
        <w:t xml:space="preserve">and </w:t>
      </w:r>
      <w:r w:rsidRPr="0098703B">
        <w:rPr>
          <w:lang w:bidi="he-IL"/>
        </w:rPr>
        <w:t xml:space="preserve">supporting </w:t>
      </w:r>
      <w:r w:rsidR="00EA27EE" w:rsidRPr="0098703B">
        <w:rPr>
          <w:lang w:bidi="he-IL"/>
        </w:rPr>
        <w:t xml:space="preserve">evidence to the relevant </w:t>
      </w:r>
      <w:r w:rsidR="005C656F" w:rsidRPr="0098703B">
        <w:rPr>
          <w:lang w:bidi="he-IL"/>
        </w:rPr>
        <w:t xml:space="preserve">Sector Manager </w:t>
      </w:r>
      <w:r w:rsidR="006835DA" w:rsidRPr="0098703B">
        <w:rPr>
          <w:lang w:bidi="he-IL"/>
        </w:rPr>
        <w:t xml:space="preserve">for </w:t>
      </w:r>
      <w:r w:rsidR="00BE1AC1" w:rsidRPr="0098703B">
        <w:rPr>
          <w:lang w:bidi="he-IL"/>
        </w:rPr>
        <w:t>consideration</w:t>
      </w:r>
      <w:r w:rsidR="00A6789C" w:rsidRPr="0098703B">
        <w:rPr>
          <w:lang w:bidi="he-IL"/>
        </w:rPr>
        <w:t>.</w:t>
      </w:r>
    </w:p>
    <w:p w:rsidR="00260251" w:rsidRDefault="00260251" w:rsidP="003A655C">
      <w:pPr>
        <w:pStyle w:val="ListParagraph"/>
        <w:rPr>
          <w:lang w:bidi="he-IL"/>
        </w:rPr>
      </w:pPr>
    </w:p>
    <w:p w:rsidR="00260251" w:rsidRPr="0098703B" w:rsidRDefault="00260251" w:rsidP="003A655C">
      <w:pPr>
        <w:pStyle w:val="PCBODYTEXT"/>
        <w:ind w:left="1440"/>
        <w:rPr>
          <w:lang w:bidi="he-IL"/>
        </w:rPr>
      </w:pPr>
      <w:r w:rsidRPr="003A655C">
        <w:rPr>
          <w:highlight w:val="yellow"/>
          <w:lang w:bidi="he-IL"/>
        </w:rPr>
        <w:t>Codicil: the PAT makes the final determination on any COVID19 related applications</w:t>
      </w:r>
    </w:p>
    <w:p w:rsidR="005273B6" w:rsidRPr="0098703B" w:rsidRDefault="005273B6" w:rsidP="00176221">
      <w:pPr>
        <w:pStyle w:val="PCBODYTEXT"/>
        <w:ind w:left="1440" w:hanging="720"/>
        <w:rPr>
          <w:lang w:bidi="he-IL"/>
        </w:rPr>
      </w:pPr>
    </w:p>
    <w:p w:rsidR="00260251" w:rsidRDefault="00A6789C" w:rsidP="00176221">
      <w:pPr>
        <w:pStyle w:val="PCBODYTEXT"/>
        <w:numPr>
          <w:ilvl w:val="0"/>
          <w:numId w:val="36"/>
        </w:numPr>
        <w:ind w:left="1440" w:hanging="720"/>
        <w:rPr>
          <w:lang w:bidi="he-IL"/>
        </w:rPr>
      </w:pPr>
      <w:r w:rsidRPr="0098703B">
        <w:rPr>
          <w:lang w:bidi="he-IL"/>
        </w:rPr>
        <w:lastRenderedPageBreak/>
        <w:t xml:space="preserve">The </w:t>
      </w:r>
      <w:r w:rsidR="005C656F" w:rsidRPr="0098703B">
        <w:rPr>
          <w:lang w:bidi="he-IL"/>
        </w:rPr>
        <w:t xml:space="preserve">Sector Manager </w:t>
      </w:r>
      <w:proofErr w:type="gramStart"/>
      <w:r w:rsidRPr="0098703B">
        <w:rPr>
          <w:lang w:bidi="he-IL"/>
        </w:rPr>
        <w:t>makes a determination</w:t>
      </w:r>
      <w:proofErr w:type="gramEnd"/>
      <w:r w:rsidRPr="0098703B">
        <w:rPr>
          <w:lang w:bidi="he-IL"/>
        </w:rPr>
        <w:t xml:space="preserve"> based on the evidence supplied </w:t>
      </w:r>
      <w:r w:rsidR="00FC087E" w:rsidRPr="0098703B">
        <w:rPr>
          <w:lang w:bidi="he-IL"/>
        </w:rPr>
        <w:br/>
      </w:r>
      <w:proofErr w:type="spellStart"/>
      <w:r w:rsidR="00FC087E" w:rsidRPr="0098703B">
        <w:rPr>
          <w:lang w:bidi="he-IL"/>
        </w:rPr>
        <w:t>ie</w:t>
      </w:r>
      <w:proofErr w:type="spellEnd"/>
      <w:r w:rsidR="00FC087E" w:rsidRPr="0098703B">
        <w:rPr>
          <w:lang w:bidi="he-IL"/>
        </w:rPr>
        <w:t xml:space="preserve"> </w:t>
      </w:r>
      <w:r w:rsidR="00EA27EE" w:rsidRPr="0098703B">
        <w:rPr>
          <w:lang w:bidi="he-IL"/>
        </w:rPr>
        <w:t>approves or rejects the application</w:t>
      </w:r>
      <w:r w:rsidRPr="0098703B">
        <w:rPr>
          <w:lang w:bidi="he-IL"/>
        </w:rPr>
        <w:t xml:space="preserve"> and informs the PAT of their decision</w:t>
      </w:r>
      <w:r w:rsidR="00EA27EE" w:rsidRPr="0098703B">
        <w:rPr>
          <w:lang w:bidi="he-IL"/>
        </w:rPr>
        <w:t>.</w:t>
      </w:r>
    </w:p>
    <w:p w:rsidR="00260251" w:rsidRDefault="00260251" w:rsidP="003A655C">
      <w:pPr>
        <w:pStyle w:val="PCBODYTEXT"/>
        <w:ind w:left="1440"/>
        <w:rPr>
          <w:lang w:bidi="he-IL"/>
        </w:rPr>
      </w:pPr>
    </w:p>
    <w:p w:rsidR="005273B6" w:rsidRPr="0098703B" w:rsidRDefault="00260251" w:rsidP="003A655C">
      <w:pPr>
        <w:pStyle w:val="PCBODYTEXT"/>
        <w:ind w:left="1440"/>
        <w:rPr>
          <w:lang w:bidi="he-IL"/>
        </w:rPr>
      </w:pPr>
      <w:r w:rsidRPr="003A655C">
        <w:rPr>
          <w:highlight w:val="yellow"/>
          <w:lang w:bidi="he-IL"/>
        </w:rPr>
        <w:t xml:space="preserve">Codicil: </w:t>
      </w:r>
      <w:proofErr w:type="gramStart"/>
      <w:r w:rsidRPr="003A655C">
        <w:rPr>
          <w:highlight w:val="yellow"/>
          <w:lang w:bidi="he-IL"/>
        </w:rPr>
        <w:t>the</w:t>
      </w:r>
      <w:proofErr w:type="gramEnd"/>
      <w:r w:rsidRPr="003A655C">
        <w:rPr>
          <w:highlight w:val="yellow"/>
          <w:lang w:bidi="he-IL"/>
        </w:rPr>
        <w:t xml:space="preserve"> Sector Manager oversees the decisions made by the PAT in respect to course judgements as Chair of the Progression Board.</w:t>
      </w:r>
      <w:r w:rsidR="005273B6" w:rsidRPr="0098703B">
        <w:rPr>
          <w:lang w:bidi="he-IL"/>
        </w:rPr>
        <w:br w:type="textWrapping" w:clear="all"/>
      </w:r>
    </w:p>
    <w:p w:rsidR="005273B6" w:rsidRDefault="00A6789C" w:rsidP="00176221">
      <w:pPr>
        <w:pStyle w:val="PCBODYTEXT"/>
        <w:numPr>
          <w:ilvl w:val="0"/>
          <w:numId w:val="36"/>
        </w:numPr>
        <w:ind w:left="1440" w:hanging="720"/>
        <w:rPr>
          <w:lang w:bidi="he-IL"/>
        </w:rPr>
      </w:pPr>
      <w:r w:rsidRPr="0098703B">
        <w:rPr>
          <w:lang w:bidi="he-IL"/>
        </w:rPr>
        <w:t xml:space="preserve">Where relevant, the </w:t>
      </w:r>
      <w:r w:rsidR="00EA27EE" w:rsidRPr="0098703B">
        <w:rPr>
          <w:lang w:bidi="he-IL"/>
        </w:rPr>
        <w:t xml:space="preserve">PAT </w:t>
      </w:r>
      <w:r w:rsidRPr="0098703B">
        <w:rPr>
          <w:lang w:bidi="he-IL"/>
        </w:rPr>
        <w:t>discusses with the tutor a n</w:t>
      </w:r>
      <w:r w:rsidR="00EA27EE" w:rsidRPr="0098703B">
        <w:rPr>
          <w:lang w:bidi="he-IL"/>
        </w:rPr>
        <w:t xml:space="preserve">ew deadline date for </w:t>
      </w:r>
      <w:r w:rsidRPr="0098703B">
        <w:rPr>
          <w:lang w:bidi="he-IL"/>
        </w:rPr>
        <w:t xml:space="preserve">sitting an examination or </w:t>
      </w:r>
      <w:r w:rsidR="00EA27EE" w:rsidRPr="0098703B">
        <w:rPr>
          <w:lang w:bidi="he-IL"/>
        </w:rPr>
        <w:t>submission of the assessment</w:t>
      </w:r>
      <w:r w:rsidRPr="0098703B">
        <w:rPr>
          <w:lang w:bidi="he-IL"/>
        </w:rPr>
        <w:t xml:space="preserve"> and the details for that submission </w:t>
      </w:r>
      <w:proofErr w:type="spellStart"/>
      <w:proofErr w:type="gramStart"/>
      <w:r w:rsidRPr="0098703B">
        <w:rPr>
          <w:lang w:bidi="he-IL"/>
        </w:rPr>
        <w:t>eg</w:t>
      </w:r>
      <w:proofErr w:type="spellEnd"/>
      <w:r w:rsidR="0098703B">
        <w:rPr>
          <w:lang w:bidi="he-IL"/>
        </w:rPr>
        <w:t xml:space="preserve">  </w:t>
      </w:r>
      <w:r w:rsidRPr="0098703B">
        <w:rPr>
          <w:lang w:bidi="he-IL"/>
        </w:rPr>
        <w:t>new</w:t>
      </w:r>
      <w:proofErr w:type="gramEnd"/>
      <w:r w:rsidRPr="0098703B">
        <w:rPr>
          <w:lang w:bidi="he-IL"/>
        </w:rPr>
        <w:t xml:space="preserve"> piece of work, etc</w:t>
      </w:r>
      <w:r w:rsidR="0098703B">
        <w:rPr>
          <w:lang w:bidi="he-IL"/>
        </w:rPr>
        <w:t xml:space="preserve">.  </w:t>
      </w:r>
      <w:r w:rsidRPr="0098703B">
        <w:rPr>
          <w:lang w:bidi="he-IL"/>
        </w:rPr>
        <w:t>Where an application has been rejected then the tutor is to result the student work as a fail for the progression board</w:t>
      </w:r>
      <w:r w:rsidR="0098703B">
        <w:rPr>
          <w:lang w:bidi="he-IL"/>
        </w:rPr>
        <w:t xml:space="preserve">.  </w:t>
      </w:r>
      <w:r w:rsidR="00142F79" w:rsidRPr="0098703B">
        <w:rPr>
          <w:lang w:bidi="he-IL"/>
        </w:rPr>
        <w:t>Where a new date has been set for an Examination then the PAT should inform the Exams Officer, the Exam Centre</w:t>
      </w:r>
      <w:r w:rsidR="00010485" w:rsidRPr="0098703B">
        <w:rPr>
          <w:lang w:bidi="he-IL"/>
        </w:rPr>
        <w:t xml:space="preserve"> (where relevant)</w:t>
      </w:r>
      <w:r w:rsidR="00142F79" w:rsidRPr="0098703B">
        <w:rPr>
          <w:lang w:bidi="he-IL"/>
        </w:rPr>
        <w:t>, and where relevant the International Centre.</w:t>
      </w:r>
    </w:p>
    <w:p w:rsidR="00260251" w:rsidRDefault="00260251" w:rsidP="003A655C">
      <w:pPr>
        <w:pStyle w:val="PCBODYTEXT"/>
        <w:ind w:left="1440"/>
        <w:rPr>
          <w:lang w:bidi="he-IL"/>
        </w:rPr>
      </w:pPr>
    </w:p>
    <w:p w:rsidR="00260251" w:rsidRPr="0098703B" w:rsidRDefault="00260251" w:rsidP="003A655C">
      <w:pPr>
        <w:pStyle w:val="PCBODYTEXT"/>
        <w:ind w:left="1440"/>
        <w:rPr>
          <w:lang w:bidi="he-IL"/>
        </w:rPr>
      </w:pPr>
      <w:r w:rsidRPr="003A655C">
        <w:rPr>
          <w:highlight w:val="yellow"/>
          <w:lang w:bidi="he-IL"/>
        </w:rPr>
        <w:t>Codicil: the new deadline will only be relevant where insufficient evidence is available to make a judgement on the student achieving the course aims.</w:t>
      </w:r>
    </w:p>
    <w:p w:rsidR="005273B6" w:rsidRPr="0098703B" w:rsidRDefault="005273B6" w:rsidP="00176221">
      <w:pPr>
        <w:pStyle w:val="PCBODYTEXT"/>
        <w:ind w:left="1440" w:hanging="720"/>
        <w:rPr>
          <w:lang w:bidi="he-IL"/>
        </w:rPr>
      </w:pPr>
    </w:p>
    <w:p w:rsidR="005273B6" w:rsidRPr="0098703B" w:rsidRDefault="00A6789C" w:rsidP="00176221">
      <w:pPr>
        <w:pStyle w:val="PCBODYTEXT"/>
        <w:numPr>
          <w:ilvl w:val="0"/>
          <w:numId w:val="36"/>
        </w:numPr>
        <w:ind w:left="1440" w:hanging="720"/>
        <w:rPr>
          <w:lang w:bidi="he-IL"/>
        </w:rPr>
      </w:pPr>
      <w:r w:rsidRPr="0098703B">
        <w:rPr>
          <w:lang w:bidi="he-IL"/>
        </w:rPr>
        <w:t xml:space="preserve">The </w:t>
      </w:r>
      <w:r w:rsidR="00EA27EE" w:rsidRPr="0098703B">
        <w:rPr>
          <w:lang w:bidi="he-IL"/>
        </w:rPr>
        <w:t xml:space="preserve">PAT informs </w:t>
      </w:r>
      <w:r w:rsidRPr="0098703B">
        <w:rPr>
          <w:lang w:bidi="he-IL"/>
        </w:rPr>
        <w:t>the student of the outcome of determination and any details relevant to a further sitting of an exam or submission of assessment.</w:t>
      </w:r>
    </w:p>
    <w:p w:rsidR="005273B6" w:rsidRPr="0098703B" w:rsidRDefault="005273B6" w:rsidP="003A655C">
      <w:pPr>
        <w:pStyle w:val="PCBODYTEXT"/>
        <w:ind w:left="720"/>
        <w:rPr>
          <w:lang w:bidi="he-IL"/>
        </w:rPr>
      </w:pPr>
    </w:p>
    <w:p w:rsidR="000C4BB8" w:rsidRPr="0098703B" w:rsidRDefault="00EA27EE" w:rsidP="00176221">
      <w:pPr>
        <w:pStyle w:val="PCBODYTEXT"/>
        <w:numPr>
          <w:ilvl w:val="0"/>
          <w:numId w:val="36"/>
        </w:numPr>
        <w:ind w:left="1440" w:hanging="720"/>
      </w:pPr>
      <w:r w:rsidRPr="0098703B">
        <w:rPr>
          <w:lang w:bidi="he-IL"/>
        </w:rPr>
        <w:t>A record of all mitigation claims, per course</w:t>
      </w:r>
      <w:r w:rsidR="005F631D" w:rsidRPr="0098703B">
        <w:rPr>
          <w:lang w:bidi="he-IL"/>
        </w:rPr>
        <w:t>,</w:t>
      </w:r>
      <w:r w:rsidRPr="0098703B">
        <w:rPr>
          <w:lang w:bidi="he-IL"/>
        </w:rPr>
        <w:t xml:space="preserve"> </w:t>
      </w:r>
      <w:r w:rsidR="005F631D" w:rsidRPr="0098703B">
        <w:rPr>
          <w:lang w:bidi="he-IL"/>
        </w:rPr>
        <w:t xml:space="preserve">should be </w:t>
      </w:r>
      <w:r w:rsidRPr="0098703B">
        <w:rPr>
          <w:lang w:bidi="he-IL"/>
        </w:rPr>
        <w:t xml:space="preserve">recorded on </w:t>
      </w:r>
      <w:r w:rsidR="00A6789C" w:rsidRPr="0098703B">
        <w:rPr>
          <w:lang w:bidi="he-IL"/>
        </w:rPr>
        <w:t xml:space="preserve">the </w:t>
      </w:r>
      <w:r w:rsidR="00CF5554">
        <w:rPr>
          <w:lang w:bidi="he-IL"/>
        </w:rPr>
        <w:t>'</w:t>
      </w:r>
      <w:r w:rsidR="00A6789C" w:rsidRPr="0098703B">
        <w:rPr>
          <w:lang w:bidi="he-IL"/>
        </w:rPr>
        <w:t>Re</w:t>
      </w:r>
      <w:r w:rsidR="0058197A" w:rsidRPr="0098703B">
        <w:rPr>
          <w:lang w:bidi="he-IL"/>
        </w:rPr>
        <w:t>port on Mitigating Circumstances (</w:t>
      </w:r>
      <w:r w:rsidR="005273B6" w:rsidRPr="0098703B">
        <w:rPr>
          <w:lang w:bidi="he-IL"/>
        </w:rPr>
        <w:t xml:space="preserve">Appendix 2, </w:t>
      </w:r>
      <w:r w:rsidR="0058197A" w:rsidRPr="0098703B">
        <w:rPr>
          <w:lang w:bidi="he-IL"/>
        </w:rPr>
        <w:t>IV10)</w:t>
      </w:r>
      <w:r w:rsidR="0098703B">
        <w:rPr>
          <w:lang w:bidi="he-IL"/>
        </w:rPr>
        <w:t>'</w:t>
      </w:r>
      <w:r w:rsidR="00A6789C" w:rsidRPr="0098703B">
        <w:rPr>
          <w:lang w:bidi="he-IL"/>
        </w:rPr>
        <w:t xml:space="preserve"> a</w:t>
      </w:r>
      <w:r w:rsidRPr="0098703B">
        <w:rPr>
          <w:lang w:bidi="he-IL"/>
        </w:rPr>
        <w:t>nd present</w:t>
      </w:r>
      <w:r w:rsidR="00BD746E" w:rsidRPr="0098703B">
        <w:rPr>
          <w:lang w:bidi="he-IL"/>
        </w:rPr>
        <w:t>ed</w:t>
      </w:r>
      <w:r w:rsidR="00A6789C" w:rsidRPr="0098703B">
        <w:rPr>
          <w:lang w:bidi="he-IL"/>
        </w:rPr>
        <w:t xml:space="preserve"> </w:t>
      </w:r>
      <w:r w:rsidRPr="0098703B">
        <w:rPr>
          <w:lang w:bidi="he-IL"/>
        </w:rPr>
        <w:t xml:space="preserve">to </w:t>
      </w:r>
      <w:r w:rsidR="00A6789C" w:rsidRPr="0098703B">
        <w:rPr>
          <w:lang w:bidi="he-IL"/>
        </w:rPr>
        <w:t xml:space="preserve">the relevant </w:t>
      </w:r>
      <w:r w:rsidRPr="0098703B">
        <w:rPr>
          <w:lang w:bidi="he-IL"/>
        </w:rPr>
        <w:t>Progression Board</w:t>
      </w:r>
      <w:r w:rsidR="0098703B">
        <w:rPr>
          <w:lang w:bidi="he-IL"/>
        </w:rPr>
        <w:t>.</w:t>
      </w:r>
      <w:r w:rsidR="005273B6" w:rsidRPr="0098703B">
        <w:rPr>
          <w:lang w:bidi="he-IL"/>
        </w:rPr>
        <w:br/>
      </w:r>
      <w:r w:rsidR="00CF5554" w:rsidRPr="00CF5554">
        <w:rPr>
          <w:b/>
          <w:lang w:bidi="he-IL"/>
        </w:rPr>
        <w:t>Note</w:t>
      </w:r>
      <w:r w:rsidR="00BC395A" w:rsidRPr="00CF5554">
        <w:rPr>
          <w:b/>
          <w:lang w:bidi="he-IL"/>
        </w:rPr>
        <w:t>:</w:t>
      </w:r>
      <w:r w:rsidR="00BC395A">
        <w:rPr>
          <w:lang w:bidi="he-IL"/>
        </w:rPr>
        <w:t xml:space="preserve">  </w:t>
      </w:r>
      <w:r w:rsidR="00CF5554" w:rsidRPr="0098703B">
        <w:rPr>
          <w:lang w:bidi="he-IL"/>
        </w:rPr>
        <w:t xml:space="preserve">Where </w:t>
      </w:r>
      <w:r w:rsidRPr="0098703B">
        <w:rPr>
          <w:lang w:bidi="he-IL"/>
        </w:rPr>
        <w:t xml:space="preserve">there is more than 1 PAT </w:t>
      </w:r>
      <w:r w:rsidR="00A6789C" w:rsidRPr="0098703B">
        <w:rPr>
          <w:lang w:bidi="he-IL"/>
        </w:rPr>
        <w:t>per</w:t>
      </w:r>
      <w:r w:rsidRPr="0098703B">
        <w:rPr>
          <w:lang w:bidi="he-IL"/>
        </w:rPr>
        <w:t xml:space="preserve"> </w:t>
      </w:r>
      <w:r w:rsidR="00A6789C" w:rsidRPr="0098703B">
        <w:rPr>
          <w:lang w:bidi="he-IL"/>
        </w:rPr>
        <w:t>course</w:t>
      </w:r>
      <w:r w:rsidR="005273B6" w:rsidRPr="0098703B">
        <w:rPr>
          <w:lang w:bidi="he-IL"/>
        </w:rPr>
        <w:t>,</w:t>
      </w:r>
      <w:r w:rsidRPr="0098703B">
        <w:rPr>
          <w:lang w:bidi="he-IL"/>
        </w:rPr>
        <w:t xml:space="preserve"> the </w:t>
      </w:r>
      <w:r w:rsidR="00A6789C" w:rsidRPr="0098703B">
        <w:rPr>
          <w:lang w:bidi="he-IL"/>
        </w:rPr>
        <w:t xml:space="preserve">same report form must be </w:t>
      </w:r>
      <w:r w:rsidRPr="0098703B">
        <w:rPr>
          <w:lang w:bidi="he-IL"/>
        </w:rPr>
        <w:t>used for recording</w:t>
      </w:r>
      <w:r w:rsidR="0098703B">
        <w:rPr>
          <w:lang w:bidi="he-IL"/>
        </w:rPr>
        <w:t xml:space="preserve">.  </w:t>
      </w:r>
      <w:r w:rsidR="00BD746E" w:rsidRPr="0098703B">
        <w:rPr>
          <w:lang w:bidi="he-IL"/>
        </w:rPr>
        <w:t>Where a course is networked, each academic partner should complete a form per course and forward it to the Programme Leader (or equivalent) prior to the Board</w:t>
      </w:r>
      <w:r w:rsidR="0098703B">
        <w:rPr>
          <w:lang w:bidi="he-IL"/>
        </w:rPr>
        <w:t>.</w:t>
      </w:r>
    </w:p>
    <w:p w:rsidR="000C4BB8" w:rsidRPr="0098703B" w:rsidRDefault="000C4BB8" w:rsidP="00176221">
      <w:pPr>
        <w:pStyle w:val="PCBODYTEXT"/>
        <w:spacing w:line="240" w:lineRule="exact"/>
        <w:ind w:left="1440" w:hanging="720"/>
      </w:pPr>
    </w:p>
    <w:p w:rsidR="000C4BB8" w:rsidRPr="0098703B" w:rsidRDefault="00907E4B" w:rsidP="00176221">
      <w:pPr>
        <w:pStyle w:val="PCBODYTEXT"/>
        <w:numPr>
          <w:ilvl w:val="0"/>
          <w:numId w:val="36"/>
        </w:numPr>
        <w:ind w:left="1440" w:hanging="720"/>
      </w:pPr>
      <w:r w:rsidRPr="0098703B">
        <w:rPr>
          <w:lang w:bidi="he-IL"/>
        </w:rPr>
        <w:t xml:space="preserve">Records documenting individual students' submission of assessed work and handling of reports of mitigating circumstances </w:t>
      </w:r>
      <w:r w:rsidR="00DE7532" w:rsidRPr="0098703B">
        <w:rPr>
          <w:lang w:bidi="he-IL"/>
        </w:rPr>
        <w:t>should be retained as per the awarding body guidelines on retention of student assessment records, or College Retention Policy, whichever is the greater.</w:t>
      </w:r>
    </w:p>
    <w:p w:rsidR="000C4BB8" w:rsidRPr="0098703B" w:rsidRDefault="000C4BB8" w:rsidP="00176221">
      <w:pPr>
        <w:pStyle w:val="PCBODYTEXT"/>
        <w:spacing w:line="240" w:lineRule="exact"/>
        <w:ind w:left="1440" w:hanging="720"/>
        <w:rPr>
          <w:szCs w:val="28"/>
        </w:rPr>
      </w:pPr>
    </w:p>
    <w:p w:rsidR="006C51A4" w:rsidRPr="00176221" w:rsidRDefault="006C51A4" w:rsidP="0098703B">
      <w:pPr>
        <w:pStyle w:val="PCBODYTEXT"/>
        <w:numPr>
          <w:ilvl w:val="0"/>
          <w:numId w:val="27"/>
        </w:numPr>
        <w:ind w:hanging="720"/>
        <w:rPr>
          <w:szCs w:val="24"/>
        </w:rPr>
      </w:pPr>
      <w:r w:rsidRPr="00176221">
        <w:rPr>
          <w:b/>
          <w:szCs w:val="24"/>
        </w:rPr>
        <w:t>Linked Policies/Related Documents</w:t>
      </w:r>
    </w:p>
    <w:p w:rsidR="003629BD" w:rsidRPr="0098703B" w:rsidRDefault="003629BD" w:rsidP="00176221">
      <w:pPr>
        <w:pStyle w:val="PCBODYTEXT"/>
        <w:spacing w:line="240" w:lineRule="exact"/>
        <w:ind w:left="1440" w:hanging="720"/>
      </w:pPr>
    </w:p>
    <w:p w:rsidR="005A5A24" w:rsidRPr="0098703B" w:rsidRDefault="00DD79CC" w:rsidP="00176221">
      <w:pPr>
        <w:pStyle w:val="PCBODYTEXT"/>
        <w:numPr>
          <w:ilvl w:val="0"/>
          <w:numId w:val="40"/>
        </w:numPr>
        <w:ind w:left="1440" w:hanging="720"/>
      </w:pPr>
      <w:r w:rsidRPr="0098703B">
        <w:t>University Academic Standards and Quality Regulations</w:t>
      </w:r>
    </w:p>
    <w:p w:rsidR="005A5A24" w:rsidRPr="0098703B" w:rsidRDefault="005A5A24" w:rsidP="00176221">
      <w:pPr>
        <w:pStyle w:val="PCBODYTEXT"/>
        <w:spacing w:line="240" w:lineRule="exact"/>
        <w:ind w:left="1440" w:hanging="720"/>
      </w:pPr>
    </w:p>
    <w:p w:rsidR="003629BD" w:rsidRPr="0098703B" w:rsidRDefault="00DD79CC" w:rsidP="00176221">
      <w:pPr>
        <w:pStyle w:val="PCBODYTEXT"/>
        <w:numPr>
          <w:ilvl w:val="0"/>
          <w:numId w:val="40"/>
        </w:numPr>
        <w:ind w:left="1440" w:hanging="720"/>
      </w:pPr>
      <w:r w:rsidRPr="0098703B">
        <w:t>Student Disciplinary Procedure</w:t>
      </w:r>
    </w:p>
    <w:p w:rsidR="005A5A24" w:rsidRPr="0098703B" w:rsidRDefault="005A5A24" w:rsidP="00176221">
      <w:pPr>
        <w:pStyle w:val="PCBODYTEXT"/>
        <w:spacing w:line="240" w:lineRule="exact"/>
        <w:ind w:left="1440" w:hanging="720"/>
      </w:pPr>
    </w:p>
    <w:p w:rsidR="00BD746E" w:rsidRPr="0098703B" w:rsidRDefault="00BD746E" w:rsidP="00176221">
      <w:pPr>
        <w:pStyle w:val="PCBODYTEXT"/>
        <w:numPr>
          <w:ilvl w:val="0"/>
          <w:numId w:val="40"/>
        </w:numPr>
        <w:ind w:left="1440" w:hanging="720"/>
        <w:rPr>
          <w:i/>
        </w:rPr>
      </w:pPr>
      <w:r w:rsidRPr="0098703B">
        <w:t>Assessment Policy</w:t>
      </w:r>
      <w:r w:rsidR="00361F57" w:rsidRPr="0098703B">
        <w:rPr>
          <w:i/>
        </w:rPr>
        <w:t xml:space="preserve"> </w:t>
      </w:r>
    </w:p>
    <w:p w:rsidR="005A5A24" w:rsidRPr="0098703B" w:rsidRDefault="005A5A24" w:rsidP="00176221">
      <w:pPr>
        <w:pStyle w:val="PCBODYTEXT"/>
        <w:spacing w:line="240" w:lineRule="exact"/>
        <w:ind w:left="1440" w:hanging="720"/>
      </w:pPr>
    </w:p>
    <w:p w:rsidR="003629BD" w:rsidRPr="0098703B" w:rsidRDefault="005A5A24" w:rsidP="00176221">
      <w:pPr>
        <w:pStyle w:val="PCBODYTEXT"/>
        <w:numPr>
          <w:ilvl w:val="0"/>
          <w:numId w:val="40"/>
        </w:numPr>
        <w:ind w:left="1440" w:hanging="720"/>
      </w:pPr>
      <w:r w:rsidRPr="0098703B">
        <w:t>Extended Learning Support Policy</w:t>
      </w:r>
    </w:p>
    <w:p w:rsidR="005A5A24" w:rsidRPr="0098703B" w:rsidRDefault="005A5A24" w:rsidP="00176221">
      <w:pPr>
        <w:pStyle w:val="PCBODYTEXT"/>
        <w:spacing w:line="240" w:lineRule="exact"/>
        <w:ind w:left="1440" w:hanging="720"/>
      </w:pPr>
    </w:p>
    <w:p w:rsidR="005A5A24" w:rsidRPr="0098703B" w:rsidRDefault="005A5A24" w:rsidP="00176221">
      <w:pPr>
        <w:pStyle w:val="PCBODYTEXT"/>
        <w:numPr>
          <w:ilvl w:val="0"/>
          <w:numId w:val="40"/>
        </w:numPr>
        <w:ind w:left="1440" w:hanging="720"/>
      </w:pPr>
      <w:r w:rsidRPr="0098703B">
        <w:t>Extended Learning Support Procedure</w:t>
      </w:r>
    </w:p>
    <w:p w:rsidR="000C4BB8" w:rsidRPr="0098703B" w:rsidRDefault="000C4BB8" w:rsidP="00176221">
      <w:pPr>
        <w:pStyle w:val="PCBODYTEXT"/>
        <w:spacing w:line="240" w:lineRule="exact"/>
        <w:ind w:left="1440" w:hanging="720"/>
      </w:pPr>
    </w:p>
    <w:p w:rsidR="003629BD" w:rsidRPr="00176221" w:rsidRDefault="003629BD" w:rsidP="0098703B">
      <w:pPr>
        <w:pStyle w:val="PCBODYTEXT"/>
        <w:numPr>
          <w:ilvl w:val="0"/>
          <w:numId w:val="27"/>
        </w:numPr>
        <w:ind w:hanging="720"/>
        <w:rPr>
          <w:szCs w:val="24"/>
        </w:rPr>
      </w:pPr>
      <w:r w:rsidRPr="00176221">
        <w:rPr>
          <w:b/>
          <w:szCs w:val="24"/>
        </w:rPr>
        <w:t>Quality Monitoring</w:t>
      </w:r>
    </w:p>
    <w:p w:rsidR="003629BD" w:rsidRPr="0098703B" w:rsidRDefault="003629BD" w:rsidP="00176221">
      <w:pPr>
        <w:pStyle w:val="PCBODYTEXT"/>
        <w:spacing w:line="240" w:lineRule="exact"/>
        <w:ind w:left="1440" w:hanging="720"/>
      </w:pPr>
    </w:p>
    <w:p w:rsidR="006C51A4" w:rsidRPr="0098703B" w:rsidRDefault="00E341AE" w:rsidP="00176221">
      <w:pPr>
        <w:pStyle w:val="PCBODYTEXT"/>
        <w:numPr>
          <w:ilvl w:val="0"/>
          <w:numId w:val="41"/>
        </w:numPr>
        <w:ind w:left="1440" w:hanging="720"/>
      </w:pPr>
      <w:r w:rsidRPr="0098703B">
        <w:t xml:space="preserve">Quality approval check of the </w:t>
      </w:r>
      <w:r w:rsidR="005A5A24" w:rsidRPr="0098703B">
        <w:t xml:space="preserve">procedure </w:t>
      </w:r>
      <w:r w:rsidRPr="0098703B">
        <w:t xml:space="preserve">is the responsibility of the </w:t>
      </w:r>
      <w:r w:rsidR="00847BE6">
        <w:t>Quality Manager</w:t>
      </w:r>
      <w:r w:rsidRPr="0098703B">
        <w:t xml:space="preserve"> who will arrange for </w:t>
      </w:r>
      <w:r w:rsidR="005A5A24" w:rsidRPr="0098703B">
        <w:t xml:space="preserve">it </w:t>
      </w:r>
      <w:r w:rsidRPr="0098703B">
        <w:t>to be posted on the web.</w:t>
      </w:r>
    </w:p>
    <w:p w:rsidR="003629BD" w:rsidRPr="0098703B" w:rsidRDefault="003629BD" w:rsidP="00176221">
      <w:pPr>
        <w:pStyle w:val="PCBODYTEXT"/>
        <w:spacing w:line="240" w:lineRule="exact"/>
        <w:ind w:left="1440" w:hanging="720"/>
      </w:pPr>
    </w:p>
    <w:p w:rsidR="003A655C" w:rsidRDefault="005200B4" w:rsidP="00176221">
      <w:pPr>
        <w:pStyle w:val="PCBODYTEXT"/>
        <w:numPr>
          <w:ilvl w:val="0"/>
          <w:numId w:val="41"/>
        </w:numPr>
        <w:ind w:left="1440" w:hanging="720"/>
        <w:sectPr w:rsidR="003A655C" w:rsidSect="003A655C">
          <w:footerReference w:type="first" r:id="rId11"/>
          <w:pgSz w:w="11906" w:h="16838"/>
          <w:pgMar w:top="1080" w:right="1080" w:bottom="1080" w:left="1080" w:header="706" w:footer="706" w:gutter="0"/>
          <w:cols w:space="708"/>
          <w:titlePg/>
          <w:docGrid w:linePitch="360"/>
        </w:sectPr>
      </w:pPr>
      <w:r w:rsidRPr="0098703B">
        <w:t>Occurrences of</w:t>
      </w:r>
      <w:r w:rsidR="003629BD" w:rsidRPr="0098703B">
        <w:t xml:space="preserve"> </w:t>
      </w:r>
      <w:r w:rsidRPr="0098703B">
        <w:t xml:space="preserve">Mitigating Circumstances </w:t>
      </w:r>
      <w:r w:rsidR="003629BD" w:rsidRPr="0098703B">
        <w:t>will be reported annually to the Quality Enhancement Committee</w:t>
      </w:r>
    </w:p>
    <w:p w:rsidR="0023401B" w:rsidRPr="0098703B" w:rsidRDefault="00176221" w:rsidP="00176221">
      <w:pPr>
        <w:pStyle w:val="PCHEADING2"/>
      </w:pPr>
      <w:r w:rsidRPr="0098703B">
        <w:lastRenderedPageBreak/>
        <w:t>Appendix 1</w:t>
      </w:r>
    </w:p>
    <w:p w:rsidR="000C4BB8" w:rsidRPr="0098703B" w:rsidRDefault="000C4BB8" w:rsidP="00BC395A">
      <w:pPr>
        <w:pStyle w:val="PCBODYTEXT"/>
        <w:spacing w:line="200" w:lineRule="exact"/>
        <w:rPr>
          <w:szCs w:val="28"/>
        </w:rPr>
      </w:pPr>
    </w:p>
    <w:p w:rsidR="0023401B" w:rsidRDefault="002D78D6" w:rsidP="0098703B">
      <w:pPr>
        <w:pStyle w:val="PCBODYTEXT"/>
        <w:rPr>
          <w:b/>
          <w:szCs w:val="28"/>
        </w:rPr>
      </w:pPr>
      <w:r w:rsidRPr="002D78D6">
        <w:rPr>
          <w:b/>
          <w:szCs w:val="28"/>
        </w:rPr>
        <w:t>Mitigating Circumstances (Extension) Request Form</w:t>
      </w:r>
    </w:p>
    <w:p w:rsidR="003A655C" w:rsidRDefault="003A655C" w:rsidP="0098703B">
      <w:pPr>
        <w:pStyle w:val="PCBODYTEXT"/>
        <w:rPr>
          <w:b/>
          <w:szCs w:val="28"/>
        </w:rPr>
      </w:pPr>
    </w:p>
    <w:p w:rsidR="003A655C" w:rsidRPr="0098703B" w:rsidRDefault="003A655C" w:rsidP="003A655C">
      <w:pPr>
        <w:pStyle w:val="PCBODYTEXT"/>
      </w:pPr>
      <w:r w:rsidRPr="0098703B">
        <w:t>Please complete this form and submit it to your Personal Academic Tutor</w:t>
      </w:r>
      <w:r>
        <w:t xml:space="preserve">.  </w:t>
      </w:r>
      <w:r w:rsidRPr="0098703B">
        <w:rPr>
          <w:bCs/>
        </w:rPr>
        <w:t>A request for mitigating circumstances should be submitted a minimum of 3 working days prior to the assessment due date</w:t>
      </w:r>
      <w:r>
        <w:rPr>
          <w:bCs/>
        </w:rPr>
        <w:t xml:space="preserve">.  </w:t>
      </w:r>
      <w:r w:rsidRPr="0098703B">
        <w:rPr>
          <w:bCs/>
        </w:rPr>
        <w:t>If it cannot be submitted in advance it should be submitted as soon as possible and include reasons for the delay</w:t>
      </w:r>
      <w:r>
        <w:rPr>
          <w:bCs/>
        </w:rPr>
        <w:t xml:space="preserve">.  </w:t>
      </w:r>
      <w:r w:rsidRPr="0098703B">
        <w:rPr>
          <w:bCs/>
        </w:rPr>
        <w:t>Mitigating circumstances claims in all instances must be submitted within two weeks of the end of the relevant semester</w:t>
      </w:r>
      <w:r>
        <w:rPr>
          <w:bCs/>
        </w:rPr>
        <w:t xml:space="preserve">.  </w:t>
      </w:r>
      <w:r w:rsidRPr="0098703B">
        <w:rPr>
          <w:bCs/>
        </w:rPr>
        <w:t>Include any supporting documentary evidence</w:t>
      </w:r>
      <w:r>
        <w:rPr>
          <w:bCs/>
        </w:rPr>
        <w:t>, where relevant,</w:t>
      </w:r>
      <w:r w:rsidRPr="0098703B">
        <w:rPr>
          <w:bCs/>
        </w:rPr>
        <w:t xml:space="preserve"> appropriate to the request</w:t>
      </w:r>
      <w:r>
        <w:rPr>
          <w:bCs/>
        </w:rPr>
        <w:t xml:space="preserve">.  </w:t>
      </w:r>
    </w:p>
    <w:p w:rsidR="003A655C" w:rsidRPr="0098703B" w:rsidRDefault="003A655C" w:rsidP="003A655C">
      <w:pPr>
        <w:pStyle w:val="PCBODYTEXT"/>
        <w:spacing w:line="200" w:lineRule="exact"/>
      </w:pPr>
    </w:p>
    <w:p w:rsidR="003A655C" w:rsidRPr="0098703B" w:rsidRDefault="003A655C" w:rsidP="003A655C">
      <w:pPr>
        <w:pStyle w:val="PCBODYTEXT"/>
      </w:pPr>
      <w:r w:rsidRPr="00BC395A">
        <w:rPr>
          <w:b/>
          <w:bCs/>
        </w:rPr>
        <w:t>Please Note</w:t>
      </w:r>
      <w:r>
        <w:rPr>
          <w:b/>
          <w:bCs/>
        </w:rPr>
        <w:t xml:space="preserve">:  </w:t>
      </w:r>
      <w:r w:rsidRPr="0098703B">
        <w:rPr>
          <w:bCs/>
        </w:rPr>
        <w:t xml:space="preserve">the claim and supporting evidence will be treated confidentially and will only be seen by </w:t>
      </w:r>
      <w:r>
        <w:rPr>
          <w:bCs/>
        </w:rPr>
        <w:t xml:space="preserve">your PAT.  </w:t>
      </w:r>
      <w:proofErr w:type="gramStart"/>
      <w:r w:rsidRPr="0098703B">
        <w:rPr>
          <w:bCs/>
        </w:rPr>
        <w:t>If</w:t>
      </w:r>
      <w:proofErr w:type="gramEnd"/>
      <w:r w:rsidRPr="0098703B">
        <w:rPr>
          <w:bCs/>
        </w:rPr>
        <w:t xml:space="preserve"> however it is necessary to disclose any information to another party, this will not be done without your permission.</w:t>
      </w:r>
    </w:p>
    <w:p w:rsidR="003A655C" w:rsidRPr="0098703B" w:rsidRDefault="003A655C" w:rsidP="003A655C">
      <w:pPr>
        <w:pStyle w:val="PCBODYTEXT"/>
        <w:spacing w:line="200" w:lineRule="exac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915"/>
        <w:gridCol w:w="1440"/>
        <w:gridCol w:w="2888"/>
        <w:gridCol w:w="1553"/>
        <w:gridCol w:w="1951"/>
      </w:tblGrid>
      <w:tr w:rsidR="003A655C" w:rsidRPr="0098703B" w:rsidTr="00E66E40">
        <w:tc>
          <w:tcPr>
            <w:tcW w:w="9747" w:type="dxa"/>
            <w:gridSpan w:val="5"/>
            <w:shd w:val="clear" w:color="auto" w:fill="EEECE1" w:themeFill="background2"/>
          </w:tcPr>
          <w:p w:rsidR="003A655C" w:rsidRPr="002D78D6" w:rsidRDefault="003A655C" w:rsidP="00E66E40">
            <w:pPr>
              <w:pStyle w:val="PCBODYTEXT"/>
              <w:rPr>
                <w:b/>
              </w:rPr>
            </w:pPr>
            <w:r w:rsidRPr="002D78D6">
              <w:rPr>
                <w:b/>
              </w:rPr>
              <w:t xml:space="preserve">Student Contact Details </w:t>
            </w:r>
          </w:p>
          <w:p w:rsidR="003A655C" w:rsidRPr="0098703B" w:rsidRDefault="003A655C" w:rsidP="00E66E40">
            <w:pPr>
              <w:pStyle w:val="PCBODYTEXT"/>
            </w:pPr>
            <w:r w:rsidRPr="0098703B">
              <w:t>(This form should be completed electronically, where possible)</w:t>
            </w:r>
          </w:p>
        </w:tc>
      </w:tr>
      <w:tr w:rsidR="003A655C" w:rsidRPr="0098703B" w:rsidTr="00E66E40">
        <w:tc>
          <w:tcPr>
            <w:tcW w:w="1915" w:type="dxa"/>
            <w:shd w:val="clear" w:color="auto" w:fill="auto"/>
          </w:tcPr>
          <w:p w:rsidR="003A655C" w:rsidRPr="0098703B" w:rsidRDefault="003A655C" w:rsidP="00E66E40">
            <w:pPr>
              <w:pStyle w:val="PCBODYTEXT"/>
            </w:pPr>
            <w:r w:rsidRPr="0098703B">
              <w:t>Name:</w:t>
            </w:r>
          </w:p>
        </w:tc>
        <w:tc>
          <w:tcPr>
            <w:tcW w:w="4328" w:type="dxa"/>
            <w:gridSpan w:val="2"/>
            <w:shd w:val="clear" w:color="auto" w:fill="auto"/>
          </w:tcPr>
          <w:p w:rsidR="003A655C" w:rsidRPr="0098703B" w:rsidRDefault="003A655C" w:rsidP="00E66E40">
            <w:pPr>
              <w:pStyle w:val="PCBODYTEXT"/>
            </w:pPr>
          </w:p>
        </w:tc>
        <w:tc>
          <w:tcPr>
            <w:tcW w:w="1553" w:type="dxa"/>
            <w:shd w:val="clear" w:color="auto" w:fill="auto"/>
          </w:tcPr>
          <w:p w:rsidR="003A655C" w:rsidRPr="0098703B" w:rsidRDefault="003A655C" w:rsidP="00E66E40">
            <w:pPr>
              <w:pStyle w:val="PCBODYTEXT"/>
            </w:pPr>
            <w:r w:rsidRPr="0098703B">
              <w:t>Student Number:</w:t>
            </w:r>
          </w:p>
        </w:tc>
        <w:tc>
          <w:tcPr>
            <w:tcW w:w="1951" w:type="dxa"/>
            <w:shd w:val="clear" w:color="auto" w:fill="auto"/>
          </w:tcPr>
          <w:p w:rsidR="003A655C" w:rsidRPr="0098703B" w:rsidRDefault="003A655C" w:rsidP="00E66E40">
            <w:pPr>
              <w:pStyle w:val="PCBODYTEXT"/>
            </w:pPr>
          </w:p>
        </w:tc>
      </w:tr>
      <w:tr w:rsidR="003A655C" w:rsidRPr="0098703B" w:rsidTr="00E66E40">
        <w:tc>
          <w:tcPr>
            <w:tcW w:w="1915" w:type="dxa"/>
            <w:shd w:val="clear" w:color="auto" w:fill="auto"/>
          </w:tcPr>
          <w:p w:rsidR="003A655C" w:rsidRPr="0098703B" w:rsidRDefault="003A655C" w:rsidP="00E66E40">
            <w:pPr>
              <w:pStyle w:val="PCBODYTEXT"/>
            </w:pPr>
            <w:r w:rsidRPr="0098703B">
              <w:t>Course:</w:t>
            </w:r>
          </w:p>
        </w:tc>
        <w:tc>
          <w:tcPr>
            <w:tcW w:w="4328" w:type="dxa"/>
            <w:gridSpan w:val="2"/>
            <w:shd w:val="clear" w:color="auto" w:fill="auto"/>
          </w:tcPr>
          <w:p w:rsidR="003A655C" w:rsidRPr="0098703B" w:rsidRDefault="003A655C" w:rsidP="00E66E40">
            <w:pPr>
              <w:pStyle w:val="PCBODYTEXT"/>
            </w:pPr>
          </w:p>
        </w:tc>
        <w:tc>
          <w:tcPr>
            <w:tcW w:w="1553" w:type="dxa"/>
            <w:shd w:val="clear" w:color="auto" w:fill="auto"/>
          </w:tcPr>
          <w:p w:rsidR="003A655C" w:rsidRPr="0098703B" w:rsidRDefault="003A655C" w:rsidP="00E66E40">
            <w:pPr>
              <w:pStyle w:val="PCBODYTEXT"/>
            </w:pPr>
            <w:r w:rsidRPr="0098703B">
              <w:t>Group (if applicable)</w:t>
            </w:r>
          </w:p>
        </w:tc>
        <w:tc>
          <w:tcPr>
            <w:tcW w:w="1951" w:type="dxa"/>
            <w:shd w:val="clear" w:color="auto" w:fill="auto"/>
          </w:tcPr>
          <w:p w:rsidR="003A655C" w:rsidRPr="0098703B" w:rsidRDefault="003A655C" w:rsidP="00E66E40">
            <w:pPr>
              <w:pStyle w:val="PCBODYTEXT"/>
            </w:pPr>
          </w:p>
        </w:tc>
      </w:tr>
      <w:tr w:rsidR="003A655C" w:rsidRPr="0098703B" w:rsidTr="00E66E40">
        <w:trPr>
          <w:trHeight w:val="1068"/>
        </w:trPr>
        <w:tc>
          <w:tcPr>
            <w:tcW w:w="1915" w:type="dxa"/>
            <w:shd w:val="clear" w:color="auto" w:fill="auto"/>
          </w:tcPr>
          <w:p w:rsidR="003A655C" w:rsidRPr="0098703B" w:rsidRDefault="003A655C" w:rsidP="00E66E40">
            <w:pPr>
              <w:pStyle w:val="PCBODYTEXT"/>
            </w:pPr>
            <w:r w:rsidRPr="0098703B">
              <w:t>Email Address:</w:t>
            </w:r>
          </w:p>
        </w:tc>
        <w:tc>
          <w:tcPr>
            <w:tcW w:w="7832" w:type="dxa"/>
            <w:gridSpan w:val="4"/>
            <w:shd w:val="clear" w:color="auto" w:fill="auto"/>
            <w:vAlign w:val="bottom"/>
          </w:tcPr>
          <w:p w:rsidR="003A655C" w:rsidRPr="00BC395A" w:rsidRDefault="003A655C" w:rsidP="00E66E40">
            <w:pPr>
              <w:pStyle w:val="PCBODYTEXT"/>
              <w:rPr>
                <w:sz w:val="20"/>
              </w:rPr>
            </w:pPr>
            <w:r w:rsidRPr="00BC395A">
              <w:rPr>
                <w:b/>
                <w:bCs/>
                <w:sz w:val="20"/>
              </w:rPr>
              <w:t>Please Note</w:t>
            </w:r>
            <w:r>
              <w:rPr>
                <w:b/>
                <w:bCs/>
                <w:sz w:val="20"/>
              </w:rPr>
              <w:t xml:space="preserve">:  </w:t>
            </w:r>
            <w:r w:rsidRPr="00BC395A">
              <w:rPr>
                <w:bCs/>
                <w:sz w:val="20"/>
              </w:rPr>
              <w:t>normally, your UHI (College) e-mail address will be used to correspond with you during this process</w:t>
            </w:r>
          </w:p>
        </w:tc>
      </w:tr>
      <w:tr w:rsidR="003A655C" w:rsidRPr="0098703B" w:rsidTr="00E66E40">
        <w:trPr>
          <w:trHeight w:val="555"/>
        </w:trPr>
        <w:tc>
          <w:tcPr>
            <w:tcW w:w="3355" w:type="dxa"/>
            <w:gridSpan w:val="2"/>
            <w:shd w:val="clear" w:color="auto" w:fill="auto"/>
          </w:tcPr>
          <w:p w:rsidR="003A655C" w:rsidRPr="0098703B" w:rsidRDefault="003A655C" w:rsidP="00E66E40">
            <w:pPr>
              <w:pStyle w:val="PCBODYTEXT"/>
            </w:pPr>
            <w:r w:rsidRPr="0098703B">
              <w:t>Contact Telephone N</w:t>
            </w:r>
            <w:r>
              <w:t xml:space="preserve">umber:  </w:t>
            </w:r>
          </w:p>
        </w:tc>
        <w:tc>
          <w:tcPr>
            <w:tcW w:w="6392" w:type="dxa"/>
            <w:gridSpan w:val="3"/>
            <w:shd w:val="clear" w:color="auto" w:fill="auto"/>
          </w:tcPr>
          <w:p w:rsidR="003A655C" w:rsidRPr="0098703B" w:rsidRDefault="003A655C" w:rsidP="00E66E40">
            <w:pPr>
              <w:pStyle w:val="PCBODYTEXT"/>
            </w:pPr>
          </w:p>
        </w:tc>
      </w:tr>
      <w:tr w:rsidR="003A655C" w:rsidRPr="0098703B" w:rsidTr="00E66E40">
        <w:trPr>
          <w:trHeight w:val="555"/>
        </w:trPr>
        <w:tc>
          <w:tcPr>
            <w:tcW w:w="1915" w:type="dxa"/>
            <w:shd w:val="clear" w:color="auto" w:fill="auto"/>
          </w:tcPr>
          <w:p w:rsidR="003A655C" w:rsidRPr="0098703B" w:rsidRDefault="003A655C" w:rsidP="00E66E40">
            <w:pPr>
              <w:pStyle w:val="PCBODYTEXT"/>
            </w:pPr>
            <w:r w:rsidRPr="0098703B">
              <w:t>PATs Name:</w:t>
            </w:r>
          </w:p>
        </w:tc>
        <w:tc>
          <w:tcPr>
            <w:tcW w:w="7832" w:type="dxa"/>
            <w:gridSpan w:val="4"/>
            <w:shd w:val="clear" w:color="auto" w:fill="auto"/>
          </w:tcPr>
          <w:p w:rsidR="003A655C" w:rsidRPr="0098703B" w:rsidRDefault="003A655C" w:rsidP="00E66E40">
            <w:pPr>
              <w:pStyle w:val="PCBODYTEXT"/>
            </w:pPr>
          </w:p>
        </w:tc>
      </w:tr>
    </w:tbl>
    <w:p w:rsidR="003A655C" w:rsidRDefault="003A655C" w:rsidP="003A655C">
      <w:pPr>
        <w:pStyle w:val="PCBODYTEXT"/>
        <w:spacing w:line="200" w:lineRule="exact"/>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9747"/>
      </w:tblGrid>
      <w:tr w:rsidR="003A655C" w:rsidRPr="0098703B" w:rsidTr="00E66E40">
        <w:tc>
          <w:tcPr>
            <w:tcW w:w="9747" w:type="dxa"/>
            <w:shd w:val="clear" w:color="auto" w:fill="EEECE1" w:themeFill="background2"/>
          </w:tcPr>
          <w:p w:rsidR="003A655C" w:rsidRPr="002D78D6" w:rsidRDefault="003A655C" w:rsidP="00E66E40">
            <w:pPr>
              <w:pStyle w:val="PCBODYTEXT"/>
              <w:rPr>
                <w:b/>
              </w:rPr>
            </w:pPr>
            <w:r>
              <w:rPr>
                <w:b/>
              </w:rPr>
              <w:t>Does your mitigating circumstances affect your ability to complete your qualification in its entirety this academic year?</w:t>
            </w:r>
          </w:p>
        </w:tc>
      </w:tr>
      <w:tr w:rsidR="003A655C" w:rsidRPr="0098703B" w:rsidTr="00E66E40">
        <w:tc>
          <w:tcPr>
            <w:tcW w:w="9747" w:type="dxa"/>
            <w:shd w:val="clear" w:color="auto" w:fill="auto"/>
          </w:tcPr>
          <w:p w:rsidR="003A655C" w:rsidRPr="0098703B" w:rsidRDefault="003A655C" w:rsidP="00E66E40">
            <w:pPr>
              <w:pStyle w:val="PCBODYTEXT"/>
            </w:pPr>
            <w:r>
              <w:t>Yes / No</w:t>
            </w:r>
          </w:p>
        </w:tc>
      </w:tr>
    </w:tbl>
    <w:p w:rsidR="003A655C" w:rsidRDefault="003A655C" w:rsidP="003A655C">
      <w:pPr>
        <w:pStyle w:val="PCBODYTEXT"/>
        <w:spacing w:line="200" w:lineRule="exact"/>
        <w:rPr>
          <w:bCs/>
        </w:rPr>
      </w:pPr>
    </w:p>
    <w:p w:rsidR="003A655C" w:rsidRPr="0098703B" w:rsidRDefault="003A655C" w:rsidP="003A655C">
      <w:pPr>
        <w:pStyle w:val="PCBODYTEXT"/>
        <w:spacing w:line="200" w:lineRule="exact"/>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13"/>
        <w:gridCol w:w="3016"/>
        <w:gridCol w:w="3118"/>
      </w:tblGrid>
      <w:tr w:rsidR="003A655C" w:rsidRPr="0098703B" w:rsidTr="00E66E40">
        <w:tc>
          <w:tcPr>
            <w:tcW w:w="9747" w:type="dxa"/>
            <w:gridSpan w:val="3"/>
            <w:shd w:val="clear" w:color="auto" w:fill="EEECE1" w:themeFill="background2"/>
          </w:tcPr>
          <w:p w:rsidR="003A655C" w:rsidRPr="002D78D6" w:rsidRDefault="003A655C" w:rsidP="00E66E40">
            <w:pPr>
              <w:pStyle w:val="PCBODYTEXT"/>
              <w:rPr>
                <w:b/>
              </w:rPr>
            </w:pPr>
            <w:r>
              <w:rPr>
                <w:b/>
              </w:rPr>
              <w:t xml:space="preserve">If </w:t>
            </w:r>
            <w:r w:rsidR="000624AF">
              <w:rPr>
                <w:b/>
              </w:rPr>
              <w:t xml:space="preserve">no to above, detail </w:t>
            </w:r>
            <w:r>
              <w:rPr>
                <w:b/>
              </w:rPr>
              <w:t xml:space="preserve">specific units </w:t>
            </w:r>
            <w:r w:rsidR="000624AF">
              <w:rPr>
                <w:b/>
              </w:rPr>
              <w:t>and assessments affected</w:t>
            </w:r>
          </w:p>
        </w:tc>
      </w:tr>
      <w:tr w:rsidR="003A655C" w:rsidRPr="0098703B" w:rsidTr="00E66E40">
        <w:tc>
          <w:tcPr>
            <w:tcW w:w="3613" w:type="dxa"/>
            <w:shd w:val="clear" w:color="auto" w:fill="auto"/>
          </w:tcPr>
          <w:p w:rsidR="003A655C" w:rsidRPr="0098703B" w:rsidRDefault="003A655C" w:rsidP="00E66E40">
            <w:pPr>
              <w:pStyle w:val="PCBODYTEXT"/>
            </w:pPr>
            <w:r w:rsidRPr="0098703B">
              <w:t>Module/Unit Title and Code</w:t>
            </w:r>
          </w:p>
        </w:tc>
        <w:tc>
          <w:tcPr>
            <w:tcW w:w="3016" w:type="dxa"/>
            <w:shd w:val="clear" w:color="auto" w:fill="auto"/>
          </w:tcPr>
          <w:p w:rsidR="003A655C" w:rsidRPr="0098703B" w:rsidRDefault="003A655C" w:rsidP="00E66E40">
            <w:pPr>
              <w:pStyle w:val="PCBODYTEXT"/>
            </w:pPr>
            <w:r w:rsidRPr="0098703B">
              <w:t>Form of Assessment</w:t>
            </w:r>
          </w:p>
        </w:tc>
        <w:tc>
          <w:tcPr>
            <w:tcW w:w="3118" w:type="dxa"/>
          </w:tcPr>
          <w:p w:rsidR="003A655C" w:rsidRPr="0098703B" w:rsidRDefault="003A655C" w:rsidP="00E66E40">
            <w:pPr>
              <w:pStyle w:val="PCBODYTEXT"/>
            </w:pPr>
            <w:r w:rsidRPr="0098703B">
              <w:t>Assessment Deadline</w:t>
            </w:r>
          </w:p>
        </w:tc>
      </w:tr>
      <w:tr w:rsidR="003A655C" w:rsidRPr="0098703B" w:rsidTr="00E66E40">
        <w:tc>
          <w:tcPr>
            <w:tcW w:w="3613" w:type="dxa"/>
            <w:shd w:val="clear" w:color="auto" w:fill="auto"/>
          </w:tcPr>
          <w:p w:rsidR="003A655C" w:rsidRDefault="003A655C" w:rsidP="00E66E40">
            <w:pPr>
              <w:pStyle w:val="PCBODYTEXT"/>
            </w:pPr>
            <w:bookmarkStart w:id="0" w:name="_GoBack"/>
            <w:bookmarkEnd w:id="0"/>
          </w:p>
          <w:p w:rsidR="003A655C" w:rsidRPr="0098703B" w:rsidRDefault="003A655C" w:rsidP="00E66E40">
            <w:pPr>
              <w:pStyle w:val="PCBODYTEXT"/>
            </w:pPr>
          </w:p>
        </w:tc>
        <w:tc>
          <w:tcPr>
            <w:tcW w:w="3016" w:type="dxa"/>
            <w:shd w:val="clear" w:color="auto" w:fill="auto"/>
          </w:tcPr>
          <w:p w:rsidR="003A655C" w:rsidRPr="0098703B" w:rsidRDefault="003A655C" w:rsidP="00E66E40">
            <w:pPr>
              <w:pStyle w:val="PCBODYTEXT"/>
            </w:pPr>
          </w:p>
        </w:tc>
        <w:tc>
          <w:tcPr>
            <w:tcW w:w="3118" w:type="dxa"/>
          </w:tcPr>
          <w:p w:rsidR="003A655C" w:rsidRPr="0098703B" w:rsidRDefault="003A655C" w:rsidP="00E66E40">
            <w:pPr>
              <w:pStyle w:val="PCBODYTEXT"/>
            </w:pPr>
          </w:p>
        </w:tc>
      </w:tr>
      <w:tr w:rsidR="003A655C" w:rsidRPr="0098703B" w:rsidTr="00E66E40">
        <w:tc>
          <w:tcPr>
            <w:tcW w:w="3613" w:type="dxa"/>
            <w:shd w:val="clear" w:color="auto" w:fill="auto"/>
          </w:tcPr>
          <w:p w:rsidR="003A655C" w:rsidRDefault="003A655C" w:rsidP="00E66E40">
            <w:pPr>
              <w:pStyle w:val="PCBODYTEXT"/>
            </w:pPr>
          </w:p>
          <w:p w:rsidR="003A655C" w:rsidRPr="0098703B" w:rsidRDefault="003A655C" w:rsidP="00E66E40">
            <w:pPr>
              <w:pStyle w:val="PCBODYTEXT"/>
            </w:pPr>
          </w:p>
        </w:tc>
        <w:tc>
          <w:tcPr>
            <w:tcW w:w="3016" w:type="dxa"/>
            <w:shd w:val="clear" w:color="auto" w:fill="auto"/>
          </w:tcPr>
          <w:p w:rsidR="003A655C" w:rsidRPr="0098703B" w:rsidRDefault="003A655C" w:rsidP="00E66E40">
            <w:pPr>
              <w:pStyle w:val="PCBODYTEXT"/>
            </w:pPr>
          </w:p>
        </w:tc>
        <w:tc>
          <w:tcPr>
            <w:tcW w:w="3118" w:type="dxa"/>
          </w:tcPr>
          <w:p w:rsidR="003A655C" w:rsidRPr="0098703B" w:rsidRDefault="003A655C" w:rsidP="00E66E40">
            <w:pPr>
              <w:pStyle w:val="PCBODYTEXT"/>
            </w:pPr>
          </w:p>
        </w:tc>
      </w:tr>
      <w:tr w:rsidR="003A655C" w:rsidRPr="0098703B" w:rsidTr="00E66E40">
        <w:tc>
          <w:tcPr>
            <w:tcW w:w="3613" w:type="dxa"/>
            <w:shd w:val="clear" w:color="auto" w:fill="auto"/>
          </w:tcPr>
          <w:p w:rsidR="003A655C" w:rsidRDefault="003A655C" w:rsidP="00E66E40">
            <w:pPr>
              <w:pStyle w:val="PCBODYTEXT"/>
            </w:pPr>
          </w:p>
          <w:p w:rsidR="003A655C" w:rsidRPr="0098703B" w:rsidRDefault="003A655C" w:rsidP="00E66E40">
            <w:pPr>
              <w:pStyle w:val="PCBODYTEXT"/>
            </w:pPr>
          </w:p>
        </w:tc>
        <w:tc>
          <w:tcPr>
            <w:tcW w:w="3016" w:type="dxa"/>
            <w:shd w:val="clear" w:color="auto" w:fill="auto"/>
          </w:tcPr>
          <w:p w:rsidR="003A655C" w:rsidRPr="0098703B" w:rsidRDefault="003A655C" w:rsidP="00E66E40">
            <w:pPr>
              <w:pStyle w:val="PCBODYTEXT"/>
            </w:pPr>
          </w:p>
        </w:tc>
        <w:tc>
          <w:tcPr>
            <w:tcW w:w="3118" w:type="dxa"/>
          </w:tcPr>
          <w:p w:rsidR="003A655C" w:rsidRPr="0098703B" w:rsidRDefault="003A655C" w:rsidP="00E66E40">
            <w:pPr>
              <w:pStyle w:val="PCBODYTEXT"/>
            </w:pPr>
          </w:p>
        </w:tc>
      </w:tr>
      <w:tr w:rsidR="003A655C" w:rsidRPr="0098703B" w:rsidTr="00E66E40">
        <w:tc>
          <w:tcPr>
            <w:tcW w:w="3613" w:type="dxa"/>
            <w:shd w:val="clear" w:color="auto" w:fill="auto"/>
          </w:tcPr>
          <w:p w:rsidR="003A655C" w:rsidRDefault="003A655C" w:rsidP="00E66E40">
            <w:pPr>
              <w:pStyle w:val="PCBODYTEXT"/>
            </w:pPr>
          </w:p>
          <w:p w:rsidR="003A655C" w:rsidRPr="0098703B" w:rsidRDefault="003A655C" w:rsidP="00E66E40">
            <w:pPr>
              <w:pStyle w:val="PCBODYTEXT"/>
            </w:pPr>
          </w:p>
        </w:tc>
        <w:tc>
          <w:tcPr>
            <w:tcW w:w="3016" w:type="dxa"/>
            <w:shd w:val="clear" w:color="auto" w:fill="auto"/>
          </w:tcPr>
          <w:p w:rsidR="003A655C" w:rsidRPr="0098703B" w:rsidRDefault="003A655C" w:rsidP="00E66E40">
            <w:pPr>
              <w:pStyle w:val="PCBODYTEXT"/>
            </w:pPr>
          </w:p>
        </w:tc>
        <w:tc>
          <w:tcPr>
            <w:tcW w:w="3118" w:type="dxa"/>
          </w:tcPr>
          <w:p w:rsidR="003A655C" w:rsidRPr="0098703B" w:rsidRDefault="003A655C" w:rsidP="00E66E40">
            <w:pPr>
              <w:pStyle w:val="PCBODYTEXT"/>
            </w:pPr>
          </w:p>
        </w:tc>
      </w:tr>
    </w:tbl>
    <w:p w:rsidR="003A655C" w:rsidRDefault="003A655C" w:rsidP="003A655C">
      <w:pPr>
        <w:pStyle w:val="PCBODYTEXT"/>
        <w:spacing w:line="200" w:lineRule="exact"/>
      </w:pPr>
    </w:p>
    <w:p w:rsidR="003A655C" w:rsidRDefault="003A655C" w:rsidP="003A655C">
      <w:pPr>
        <w:pStyle w:val="PCBODYTEXT"/>
        <w:spacing w:line="200" w:lineRule="exact"/>
      </w:pPr>
    </w:p>
    <w:p w:rsidR="003A655C" w:rsidRDefault="003A655C" w:rsidP="003A655C">
      <w:pPr>
        <w:pStyle w:val="PCBODYTEXT"/>
        <w:spacing w:line="200" w:lineRule="exact"/>
      </w:pPr>
    </w:p>
    <w:p w:rsidR="003A655C" w:rsidRPr="00516556" w:rsidRDefault="003A655C" w:rsidP="003A655C">
      <w:pPr>
        <w:pStyle w:val="PCBODYTEXT"/>
        <w:spacing w:line="200" w:lineRule="exact"/>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794"/>
        <w:gridCol w:w="5953"/>
      </w:tblGrid>
      <w:tr w:rsidR="003A655C" w:rsidRPr="0098703B" w:rsidTr="00E66E40">
        <w:tc>
          <w:tcPr>
            <w:tcW w:w="9747" w:type="dxa"/>
            <w:gridSpan w:val="2"/>
            <w:shd w:val="clear" w:color="auto" w:fill="EEECE1" w:themeFill="background2"/>
          </w:tcPr>
          <w:p w:rsidR="009D6DBA" w:rsidRDefault="003A655C" w:rsidP="009D6DBA">
            <w:pPr>
              <w:pStyle w:val="PCBODYTEXT"/>
            </w:pPr>
            <w:r w:rsidRPr="0098703B">
              <w:t xml:space="preserve">I wish to request mitigating circumstances for late submission/deferment of the above </w:t>
            </w:r>
          </w:p>
          <w:p w:rsidR="00DC3732" w:rsidRDefault="009D6DBA" w:rsidP="009D6DBA">
            <w:pPr>
              <w:pStyle w:val="PCBODYTEXT"/>
            </w:pPr>
            <w:r>
              <w:t>a</w:t>
            </w:r>
            <w:r w:rsidR="003A655C" w:rsidRPr="0098703B">
              <w:t>ssessment(s)</w:t>
            </w:r>
            <w:r w:rsidR="00FA7652">
              <w:t xml:space="preserve"> – state whether </w:t>
            </w:r>
            <w:r w:rsidR="00DC3732">
              <w:t>1. COVID19 related; or 2</w:t>
            </w:r>
            <w:r w:rsidR="00FA7652">
              <w:t xml:space="preserve">. </w:t>
            </w:r>
            <w:r w:rsidR="00DC3732">
              <w:t>Non-COVID19 related</w:t>
            </w:r>
            <w:r w:rsidR="00FA7652">
              <w:t>,</w:t>
            </w:r>
            <w:r w:rsidR="00FA7652" w:rsidRPr="0098703B">
              <w:t xml:space="preserve"> </w:t>
            </w:r>
            <w:r w:rsidR="00FA7652" w:rsidRPr="0098703B">
              <w:t>for the following reason</w:t>
            </w:r>
            <w:r w:rsidR="00DC3732">
              <w:t>:</w:t>
            </w:r>
          </w:p>
          <w:p w:rsidR="00DC3732" w:rsidRPr="0098703B" w:rsidRDefault="00DC3732" w:rsidP="00DC3732">
            <w:pPr>
              <w:pStyle w:val="PCBODYTEXT"/>
              <w:numPr>
                <w:ilvl w:val="0"/>
                <w:numId w:val="44"/>
              </w:numPr>
              <w:ind w:right="-352"/>
            </w:pPr>
            <w:r w:rsidRPr="0098703B">
              <w:t>Illness or serious accident at the time of an assessment or in the period leading up to summative assessment</w:t>
            </w:r>
          </w:p>
          <w:p w:rsidR="00DC3732" w:rsidRPr="0098703B" w:rsidRDefault="00DC3732" w:rsidP="00DC3732">
            <w:pPr>
              <w:pStyle w:val="PCBODYTEXT"/>
              <w:numPr>
                <w:ilvl w:val="0"/>
                <w:numId w:val="44"/>
              </w:numPr>
              <w:ind w:right="-352"/>
            </w:pPr>
            <w:r w:rsidRPr="0098703B">
              <w:t>Serious illness or death of a family member</w:t>
            </w:r>
          </w:p>
          <w:p w:rsidR="00DC3732" w:rsidRPr="0098703B" w:rsidRDefault="00DC3732" w:rsidP="00DC3732">
            <w:pPr>
              <w:pStyle w:val="PCBODYTEXT"/>
              <w:numPr>
                <w:ilvl w:val="0"/>
                <w:numId w:val="44"/>
              </w:numPr>
              <w:ind w:right="-352"/>
            </w:pPr>
            <w:r w:rsidRPr="0098703B">
              <w:t>Severe unforeseen per</w:t>
            </w:r>
            <w:r>
              <w:t>sonal or psychological problems</w:t>
            </w:r>
            <w:r>
              <w:t xml:space="preserve"> </w:t>
            </w:r>
          </w:p>
          <w:p w:rsidR="00DC3732" w:rsidRDefault="00DC3732" w:rsidP="00DC3732">
            <w:pPr>
              <w:pStyle w:val="PCBODYTEXT"/>
              <w:numPr>
                <w:ilvl w:val="0"/>
                <w:numId w:val="44"/>
              </w:numPr>
              <w:ind w:right="-352"/>
            </w:pPr>
            <w:r w:rsidRPr="0098703B">
              <w:t xml:space="preserve">Unanticipated difficulties in child or adult care arrangements during a semester </w:t>
            </w:r>
          </w:p>
          <w:p w:rsidR="00DC3732" w:rsidRDefault="00DC3732" w:rsidP="00DC3732">
            <w:pPr>
              <w:pStyle w:val="PCBODYTEXT"/>
              <w:ind w:left="720" w:right="-352"/>
            </w:pPr>
            <w:r w:rsidRPr="0098703B">
              <w:t>(where the student is the named carer for an adult)</w:t>
            </w:r>
          </w:p>
          <w:p w:rsidR="00DC3732" w:rsidRPr="00DC3732" w:rsidRDefault="00DC3732" w:rsidP="00DC3732">
            <w:pPr>
              <w:pStyle w:val="PCBODYTEXT"/>
              <w:numPr>
                <w:ilvl w:val="0"/>
                <w:numId w:val="44"/>
              </w:numPr>
              <w:ind w:right="-352"/>
            </w:pPr>
            <w:r w:rsidRPr="00DC3732">
              <w:t>Personal circumstances but which do not fall within the above categories.</w:t>
            </w:r>
          </w:p>
          <w:p w:rsidR="003A655C" w:rsidRPr="0098703B" w:rsidRDefault="003A655C" w:rsidP="009D6DBA">
            <w:pPr>
              <w:pStyle w:val="PCBODYTEXT"/>
            </w:pPr>
          </w:p>
        </w:tc>
      </w:tr>
      <w:tr w:rsidR="003A655C" w:rsidRPr="0098703B" w:rsidTr="00E66E40">
        <w:trPr>
          <w:trHeight w:val="812"/>
        </w:trPr>
        <w:tc>
          <w:tcPr>
            <w:tcW w:w="9747" w:type="dxa"/>
            <w:gridSpan w:val="2"/>
            <w:tcBorders>
              <w:bottom w:val="single" w:sz="4" w:space="0" w:color="auto"/>
            </w:tcBorders>
            <w:shd w:val="clear" w:color="auto" w:fill="auto"/>
          </w:tcPr>
          <w:p w:rsidR="003A655C" w:rsidRDefault="003A655C" w:rsidP="009D6DBA">
            <w:pPr>
              <w:pStyle w:val="PCBODYTEXT"/>
            </w:pPr>
          </w:p>
          <w:p w:rsidR="003A655C" w:rsidRDefault="003A655C" w:rsidP="00E66E40">
            <w:pPr>
              <w:pStyle w:val="PCBODYTEXT"/>
            </w:pPr>
          </w:p>
          <w:p w:rsidR="003A655C" w:rsidRDefault="003A655C" w:rsidP="00E66E40">
            <w:pPr>
              <w:pStyle w:val="PCBODYTEXT"/>
            </w:pPr>
          </w:p>
          <w:p w:rsidR="003A655C" w:rsidRDefault="003A655C" w:rsidP="00E66E40">
            <w:pPr>
              <w:pStyle w:val="PCBODYTEXT"/>
            </w:pPr>
          </w:p>
          <w:p w:rsidR="003A655C" w:rsidRDefault="003A655C" w:rsidP="00E66E40">
            <w:pPr>
              <w:pStyle w:val="PCBODYTEXT"/>
            </w:pPr>
          </w:p>
          <w:p w:rsidR="003A655C" w:rsidRDefault="003A655C" w:rsidP="00E66E40">
            <w:pPr>
              <w:pStyle w:val="PCBODYTEXT"/>
            </w:pPr>
          </w:p>
          <w:p w:rsidR="003A655C" w:rsidRDefault="003A655C" w:rsidP="00E66E40">
            <w:pPr>
              <w:pStyle w:val="PCBODYTEXT"/>
            </w:pPr>
          </w:p>
          <w:p w:rsidR="003A655C" w:rsidRDefault="003A655C" w:rsidP="00E66E40">
            <w:pPr>
              <w:pStyle w:val="PCBODYTEXT"/>
            </w:pPr>
          </w:p>
          <w:p w:rsidR="003A655C" w:rsidRPr="0098703B" w:rsidRDefault="003A655C" w:rsidP="00E66E40">
            <w:pPr>
              <w:pStyle w:val="PCBODYTEXT"/>
            </w:pPr>
          </w:p>
        </w:tc>
      </w:tr>
      <w:tr w:rsidR="003A655C" w:rsidRPr="0098703B" w:rsidTr="00E66E40">
        <w:trPr>
          <w:trHeight w:val="885"/>
        </w:trPr>
        <w:tc>
          <w:tcPr>
            <w:tcW w:w="9747" w:type="dxa"/>
            <w:gridSpan w:val="2"/>
            <w:shd w:val="clear" w:color="auto" w:fill="EEECE1" w:themeFill="background2"/>
          </w:tcPr>
          <w:p w:rsidR="003A655C" w:rsidRPr="0098703B" w:rsidRDefault="003A655C" w:rsidP="00E66E40">
            <w:pPr>
              <w:pStyle w:val="PCBODYTEXT"/>
            </w:pPr>
            <w:r>
              <w:t>For a non-COVID19 application i</w:t>
            </w:r>
            <w:r w:rsidRPr="0098703B">
              <w:t>ndicate what documentary evidence you are providing to support your application</w:t>
            </w:r>
            <w:r>
              <w:t xml:space="preserve">.  </w:t>
            </w:r>
            <w:r w:rsidRPr="0098703B">
              <w:t xml:space="preserve">This should be submitted with your </w:t>
            </w:r>
            <w:r>
              <w:t xml:space="preserve">electronic </w:t>
            </w:r>
            <w:r w:rsidRPr="0098703B">
              <w:t>app</w:t>
            </w:r>
            <w:r>
              <w:t xml:space="preserve">lication, either </w:t>
            </w:r>
            <w:proofErr w:type="spellStart"/>
            <w:r>
              <w:t>ie</w:t>
            </w:r>
            <w:proofErr w:type="spellEnd"/>
            <w:r>
              <w:t xml:space="preserve"> a </w:t>
            </w:r>
            <w:r w:rsidRPr="0098703B">
              <w:t>scanned version</w:t>
            </w:r>
            <w:r>
              <w:t xml:space="preserve">.  </w:t>
            </w:r>
            <w:r w:rsidRPr="0098703B">
              <w:rPr>
                <w:rFonts w:eastAsia="Calibri"/>
              </w:rPr>
              <w:t>Please note that a determination can only be made once supporting evidence is received</w:t>
            </w:r>
            <w:r>
              <w:rPr>
                <w:rFonts w:eastAsia="Calibri"/>
              </w:rPr>
              <w:t xml:space="preserve">.  </w:t>
            </w:r>
          </w:p>
        </w:tc>
      </w:tr>
      <w:tr w:rsidR="003A655C" w:rsidRPr="0098703B" w:rsidTr="00E66E40">
        <w:trPr>
          <w:trHeight w:val="1392"/>
        </w:trPr>
        <w:tc>
          <w:tcPr>
            <w:tcW w:w="9747" w:type="dxa"/>
            <w:gridSpan w:val="2"/>
            <w:tcBorders>
              <w:bottom w:val="single" w:sz="4" w:space="0" w:color="auto"/>
            </w:tcBorders>
            <w:shd w:val="clear" w:color="auto" w:fill="auto"/>
          </w:tcPr>
          <w:p w:rsidR="003A655C" w:rsidRPr="0098703B" w:rsidRDefault="003A655C" w:rsidP="00E66E40">
            <w:pPr>
              <w:pStyle w:val="PCBODYTEXT"/>
              <w:rPr>
                <w:lang w:val="en"/>
              </w:rPr>
            </w:pPr>
          </w:p>
        </w:tc>
      </w:tr>
      <w:tr w:rsidR="003A655C" w:rsidRPr="0098703B" w:rsidTr="00E66E40">
        <w:trPr>
          <w:trHeight w:val="885"/>
        </w:trPr>
        <w:tc>
          <w:tcPr>
            <w:tcW w:w="9747" w:type="dxa"/>
            <w:gridSpan w:val="2"/>
            <w:tcBorders>
              <w:bottom w:val="single" w:sz="4" w:space="0" w:color="auto"/>
            </w:tcBorders>
            <w:shd w:val="clear" w:color="auto" w:fill="EEECE1" w:themeFill="background2"/>
          </w:tcPr>
          <w:p w:rsidR="003A655C" w:rsidRPr="0098703B" w:rsidRDefault="003A655C" w:rsidP="00E66E40">
            <w:pPr>
              <w:pStyle w:val="PCBODYTEXT"/>
            </w:pPr>
            <w:r w:rsidRPr="0098703B">
              <w:t xml:space="preserve">If you have not been able to supply evidence with your application please provide a statement as to </w:t>
            </w:r>
            <w:r>
              <w:t>why it is not yet available and, where possible,</w:t>
            </w:r>
            <w:r w:rsidRPr="0098703B">
              <w:t xml:space="preserve"> date when you will have this evidence available.</w:t>
            </w:r>
          </w:p>
        </w:tc>
      </w:tr>
      <w:tr w:rsidR="003A655C" w:rsidRPr="0098703B" w:rsidTr="00E66E40">
        <w:trPr>
          <w:trHeight w:val="1410"/>
        </w:trPr>
        <w:tc>
          <w:tcPr>
            <w:tcW w:w="9747" w:type="dxa"/>
            <w:gridSpan w:val="2"/>
            <w:tcBorders>
              <w:bottom w:val="nil"/>
            </w:tcBorders>
            <w:shd w:val="clear" w:color="auto" w:fill="auto"/>
          </w:tcPr>
          <w:p w:rsidR="003A655C" w:rsidRPr="0098703B" w:rsidRDefault="003A655C" w:rsidP="00E66E40">
            <w:pPr>
              <w:pStyle w:val="PCBODYTEXT"/>
            </w:pPr>
            <w:r w:rsidRPr="0098703B">
              <w:t>Reason</w:t>
            </w:r>
            <w:r>
              <w:t xml:space="preserve">:  </w:t>
            </w:r>
          </w:p>
        </w:tc>
      </w:tr>
      <w:tr w:rsidR="003A655C" w:rsidRPr="0098703B" w:rsidTr="00E66E40">
        <w:trPr>
          <w:trHeight w:val="375"/>
        </w:trPr>
        <w:tc>
          <w:tcPr>
            <w:tcW w:w="9747" w:type="dxa"/>
            <w:gridSpan w:val="2"/>
            <w:tcBorders>
              <w:top w:val="nil"/>
              <w:bottom w:val="single" w:sz="4" w:space="0" w:color="auto"/>
            </w:tcBorders>
            <w:shd w:val="clear" w:color="auto" w:fill="auto"/>
            <w:vAlign w:val="center"/>
          </w:tcPr>
          <w:p w:rsidR="003A655C" w:rsidRPr="0098703B" w:rsidRDefault="003A655C" w:rsidP="00E66E40">
            <w:pPr>
              <w:pStyle w:val="PCBODYTEXT"/>
            </w:pPr>
            <w:r w:rsidRPr="0098703B">
              <w:t>Date when evidence will be available:</w:t>
            </w:r>
          </w:p>
        </w:tc>
      </w:tr>
      <w:tr w:rsidR="003A655C" w:rsidRPr="0098703B" w:rsidTr="00E66E40">
        <w:trPr>
          <w:trHeight w:val="573"/>
        </w:trPr>
        <w:tc>
          <w:tcPr>
            <w:tcW w:w="3794" w:type="dxa"/>
            <w:shd w:val="clear" w:color="auto" w:fill="EEECE1" w:themeFill="background2"/>
            <w:vAlign w:val="center"/>
          </w:tcPr>
          <w:p w:rsidR="003A655C" w:rsidRPr="0098703B" w:rsidRDefault="003A655C" w:rsidP="00E66E40">
            <w:pPr>
              <w:pStyle w:val="PCBODYTEXT"/>
            </w:pPr>
            <w:r w:rsidRPr="0098703B">
              <w:t>Date Request Submitted to PAT</w:t>
            </w:r>
          </w:p>
        </w:tc>
        <w:tc>
          <w:tcPr>
            <w:tcW w:w="5953" w:type="dxa"/>
            <w:shd w:val="clear" w:color="auto" w:fill="auto"/>
          </w:tcPr>
          <w:p w:rsidR="003A655C" w:rsidRPr="0098703B" w:rsidRDefault="003A655C" w:rsidP="00E66E40">
            <w:pPr>
              <w:pStyle w:val="PCBODYTEXT"/>
            </w:pPr>
          </w:p>
        </w:tc>
      </w:tr>
    </w:tbl>
    <w:p w:rsidR="003A655C" w:rsidRDefault="003A655C" w:rsidP="003A655C">
      <w:pPr>
        <w:pStyle w:val="PCBODYTEXT"/>
        <w:rPr>
          <w:lang w:val="en"/>
        </w:rPr>
      </w:pPr>
    </w:p>
    <w:p w:rsidR="003A655C" w:rsidRPr="0098703B" w:rsidRDefault="003A655C" w:rsidP="003A655C">
      <w:pPr>
        <w:pStyle w:val="PCBODYTEXT"/>
        <w:rPr>
          <w:lang w:val="en"/>
        </w:rPr>
      </w:pPr>
      <w:r w:rsidRPr="0098703B">
        <w:rPr>
          <w:lang w:val="en"/>
        </w:rPr>
        <w:t xml:space="preserve">The following points will help you when </w:t>
      </w:r>
      <w:proofErr w:type="gramStart"/>
      <w:r w:rsidRPr="0098703B">
        <w:rPr>
          <w:lang w:val="en"/>
        </w:rPr>
        <w:t>submitting an application</w:t>
      </w:r>
      <w:proofErr w:type="gramEnd"/>
      <w:r>
        <w:rPr>
          <w:lang w:val="en"/>
        </w:rPr>
        <w:t xml:space="preserve">:  </w:t>
      </w:r>
    </w:p>
    <w:p w:rsidR="003A655C" w:rsidRPr="00BC395A" w:rsidRDefault="003A655C" w:rsidP="003A655C">
      <w:pPr>
        <w:pStyle w:val="PCBODYTEXT"/>
        <w:rPr>
          <w:b/>
          <w:bCs/>
          <w:lang w:val="en"/>
        </w:rPr>
      </w:pPr>
    </w:p>
    <w:p w:rsidR="003A655C" w:rsidRPr="008C407A" w:rsidRDefault="003A655C" w:rsidP="003A655C">
      <w:pPr>
        <w:pStyle w:val="PCBlackBullet"/>
        <w:rPr>
          <w:lang w:val="en"/>
        </w:rPr>
      </w:pPr>
      <w:r w:rsidRPr="0098703B">
        <w:rPr>
          <w:lang w:val="en"/>
        </w:rPr>
        <w:t>Seek guidance from your module or personal academic tutor if you are experiencing difficulties</w:t>
      </w:r>
      <w:r>
        <w:rPr>
          <w:lang w:val="en"/>
        </w:rPr>
        <w:t xml:space="preserve"> in completing your work on time, </w:t>
      </w:r>
      <w:r w:rsidRPr="008C407A">
        <w:rPr>
          <w:lang w:val="en"/>
        </w:rPr>
        <w:t>prior to the submission/examination date.</w:t>
      </w:r>
    </w:p>
    <w:p w:rsidR="003A655C" w:rsidRPr="0098703B" w:rsidRDefault="003A655C" w:rsidP="003A655C">
      <w:pPr>
        <w:pStyle w:val="PCBlackBullet"/>
        <w:rPr>
          <w:lang w:val="en"/>
        </w:rPr>
      </w:pPr>
      <w:r w:rsidRPr="0098703B">
        <w:rPr>
          <w:lang w:val="en"/>
        </w:rPr>
        <w:t>Discuss with a tutor whether an extension would be appropriate</w:t>
      </w:r>
      <w:r>
        <w:rPr>
          <w:lang w:val="en"/>
        </w:rPr>
        <w:t>.</w:t>
      </w:r>
    </w:p>
    <w:p w:rsidR="003A655C" w:rsidRPr="0098703B" w:rsidRDefault="003A655C" w:rsidP="003A655C">
      <w:pPr>
        <w:pStyle w:val="PCBlackBullet"/>
        <w:rPr>
          <w:lang w:val="en"/>
        </w:rPr>
      </w:pPr>
      <w:r w:rsidRPr="0098703B">
        <w:rPr>
          <w:lang w:val="en"/>
        </w:rPr>
        <w:t>Request an extension where you are unable to meet the deadline</w:t>
      </w:r>
      <w:r>
        <w:rPr>
          <w:lang w:val="en"/>
        </w:rPr>
        <w:t>.</w:t>
      </w:r>
    </w:p>
    <w:p w:rsidR="003A655C" w:rsidRPr="0098703B" w:rsidRDefault="003A655C" w:rsidP="003A655C">
      <w:pPr>
        <w:pStyle w:val="PCBlackBullet"/>
        <w:rPr>
          <w:lang w:val="en"/>
        </w:rPr>
      </w:pPr>
      <w:r w:rsidRPr="0098703B">
        <w:rPr>
          <w:lang w:val="en"/>
        </w:rPr>
        <w:t>Submit an application that covers all module assessments you are taking during the period of difficulty</w:t>
      </w:r>
      <w:r>
        <w:rPr>
          <w:lang w:val="en"/>
        </w:rPr>
        <w:t>.</w:t>
      </w:r>
    </w:p>
    <w:p w:rsidR="003A655C" w:rsidRPr="0098703B" w:rsidRDefault="003A655C" w:rsidP="003A655C">
      <w:pPr>
        <w:pStyle w:val="PCBlackBullet"/>
        <w:rPr>
          <w:lang w:val="en"/>
        </w:rPr>
      </w:pPr>
      <w:r w:rsidRPr="0098703B">
        <w:rPr>
          <w:lang w:val="en"/>
        </w:rPr>
        <w:lastRenderedPageBreak/>
        <w:t>Complete all sections of the application form</w:t>
      </w:r>
      <w:r>
        <w:rPr>
          <w:lang w:val="en"/>
        </w:rPr>
        <w:t>.</w:t>
      </w:r>
    </w:p>
    <w:p w:rsidR="003A655C" w:rsidRDefault="003A655C" w:rsidP="003A655C">
      <w:pPr>
        <w:pStyle w:val="PCBlackBullet"/>
        <w:numPr>
          <w:ilvl w:val="0"/>
          <w:numId w:val="0"/>
        </w:numPr>
        <w:ind w:left="720" w:hanging="720"/>
        <w:rPr>
          <w:lang w:val="en"/>
        </w:rPr>
      </w:pPr>
    </w:p>
    <w:p w:rsidR="003A655C" w:rsidRDefault="003A655C" w:rsidP="003A655C">
      <w:pPr>
        <w:pStyle w:val="PCBlackBullet"/>
        <w:numPr>
          <w:ilvl w:val="0"/>
          <w:numId w:val="0"/>
        </w:numPr>
        <w:ind w:left="720" w:hanging="720"/>
        <w:rPr>
          <w:lang w:val="en"/>
        </w:rPr>
      </w:pPr>
      <w:r>
        <w:rPr>
          <w:lang w:val="en"/>
        </w:rPr>
        <w:t xml:space="preserve">With respect to </w:t>
      </w:r>
      <w:r w:rsidRPr="006771A3">
        <w:rPr>
          <w:u w:val="single"/>
          <w:lang w:val="en"/>
        </w:rPr>
        <w:t>non-COVID19</w:t>
      </w:r>
      <w:r>
        <w:rPr>
          <w:lang w:val="en"/>
        </w:rPr>
        <w:t xml:space="preserve"> related applications </w:t>
      </w:r>
    </w:p>
    <w:p w:rsidR="003A655C" w:rsidRDefault="003A655C" w:rsidP="003A655C">
      <w:pPr>
        <w:pStyle w:val="ListParagraph"/>
        <w:rPr>
          <w:lang w:val="en"/>
        </w:rPr>
      </w:pPr>
    </w:p>
    <w:p w:rsidR="003A655C" w:rsidRPr="0098703B" w:rsidRDefault="003A655C" w:rsidP="003A655C">
      <w:pPr>
        <w:pStyle w:val="PCBlackBullet"/>
        <w:rPr>
          <w:lang w:val="en"/>
        </w:rPr>
      </w:pPr>
      <w:r>
        <w:rPr>
          <w:lang w:val="en"/>
        </w:rPr>
        <w:t>Do i</w:t>
      </w:r>
      <w:r w:rsidRPr="0098703B">
        <w:rPr>
          <w:lang w:val="en"/>
        </w:rPr>
        <w:t>nclude evidence to support your case with your application form</w:t>
      </w:r>
      <w:r>
        <w:rPr>
          <w:lang w:val="en"/>
        </w:rPr>
        <w:t>.</w:t>
      </w:r>
    </w:p>
    <w:p w:rsidR="003A655C" w:rsidRDefault="003A655C" w:rsidP="003A655C">
      <w:pPr>
        <w:pStyle w:val="PCBlackBullet"/>
        <w:rPr>
          <w:lang w:val="en"/>
        </w:rPr>
      </w:pPr>
      <w:r>
        <w:rPr>
          <w:lang w:val="en"/>
        </w:rPr>
        <w:t>Don’t u</w:t>
      </w:r>
      <w:r w:rsidRPr="0098703B">
        <w:rPr>
          <w:lang w:val="en"/>
        </w:rPr>
        <w:t>se evidence that is undated or solely from family members supporting your application</w:t>
      </w:r>
      <w:r>
        <w:rPr>
          <w:lang w:val="en"/>
        </w:rPr>
        <w:t xml:space="preserve"> – </w:t>
      </w:r>
      <w:r w:rsidRPr="0098703B">
        <w:rPr>
          <w:lang w:val="en"/>
        </w:rPr>
        <w:t xml:space="preserve">you </w:t>
      </w:r>
      <w:proofErr w:type="gramStart"/>
      <w:r w:rsidRPr="0098703B">
        <w:rPr>
          <w:lang w:val="en"/>
        </w:rPr>
        <w:t>have to</w:t>
      </w:r>
      <w:proofErr w:type="gramEnd"/>
      <w:r w:rsidRPr="0098703B">
        <w:rPr>
          <w:lang w:val="en"/>
        </w:rPr>
        <w:t xml:space="preserve"> provide independent evidence.</w:t>
      </w:r>
    </w:p>
    <w:p w:rsidR="003A655C" w:rsidRDefault="003A655C" w:rsidP="003A655C">
      <w:pPr>
        <w:pStyle w:val="PCBlackBullet"/>
        <w:numPr>
          <w:ilvl w:val="0"/>
          <w:numId w:val="0"/>
        </w:numPr>
        <w:rPr>
          <w:lang w:val="en"/>
        </w:rPr>
      </w:pPr>
      <w:r>
        <w:rPr>
          <w:lang w:val="en"/>
        </w:rPr>
        <w:t>___________________________________________________________________</w:t>
      </w:r>
    </w:p>
    <w:p w:rsidR="003A655C" w:rsidRPr="00516556" w:rsidRDefault="003A655C" w:rsidP="003A655C">
      <w:pPr>
        <w:pStyle w:val="PCBlackBullet"/>
        <w:numPr>
          <w:ilvl w:val="0"/>
          <w:numId w:val="0"/>
        </w:numPr>
        <w:rPr>
          <w:b/>
          <w:lang w:val="en"/>
        </w:rPr>
      </w:pPr>
      <w:r w:rsidRPr="00516556">
        <w:rPr>
          <w:b/>
          <w:lang w:val="en"/>
        </w:rPr>
        <w:t>OFFICE USE ONLY</w:t>
      </w:r>
    </w:p>
    <w:tbl>
      <w:tblPr>
        <w:tblStyle w:val="TableGrid"/>
        <w:tblW w:w="9747" w:type="dxa"/>
        <w:tblCellMar>
          <w:top w:w="29" w:type="dxa"/>
          <w:left w:w="115" w:type="dxa"/>
          <w:bottom w:w="29" w:type="dxa"/>
          <w:right w:w="115" w:type="dxa"/>
        </w:tblCellMar>
        <w:tblLook w:val="04A0" w:firstRow="1" w:lastRow="0" w:firstColumn="1" w:lastColumn="0" w:noHBand="0" w:noVBand="1"/>
      </w:tblPr>
      <w:tblGrid>
        <w:gridCol w:w="2944"/>
        <w:gridCol w:w="1559"/>
        <w:gridCol w:w="595"/>
        <w:gridCol w:w="1673"/>
        <w:gridCol w:w="2976"/>
      </w:tblGrid>
      <w:tr w:rsidR="003A655C" w:rsidRPr="0098703B" w:rsidTr="00E66E40">
        <w:trPr>
          <w:trHeight w:val="413"/>
        </w:trPr>
        <w:tc>
          <w:tcPr>
            <w:tcW w:w="9747" w:type="dxa"/>
            <w:gridSpan w:val="5"/>
            <w:shd w:val="clear" w:color="auto" w:fill="EEECE1" w:themeFill="background2"/>
            <w:vAlign w:val="center"/>
          </w:tcPr>
          <w:p w:rsidR="003A655C" w:rsidRPr="00A66F2F" w:rsidRDefault="003A655C" w:rsidP="00E66E40">
            <w:pPr>
              <w:pStyle w:val="PCBODYTEXT"/>
              <w:rPr>
                <w:b/>
                <w:bCs/>
              </w:rPr>
            </w:pPr>
            <w:r w:rsidRPr="00A66F2F">
              <w:rPr>
                <w:b/>
                <w:bCs/>
              </w:rPr>
              <w:t>Checklist to be completed by the Personal Academic Tutor (PAT)</w:t>
            </w:r>
          </w:p>
        </w:tc>
      </w:tr>
      <w:tr w:rsidR="003A655C" w:rsidRPr="0098703B" w:rsidTr="00E66E40">
        <w:trPr>
          <w:trHeight w:val="488"/>
        </w:trPr>
        <w:tc>
          <w:tcPr>
            <w:tcW w:w="2944" w:type="dxa"/>
            <w:vMerge w:val="restart"/>
            <w:shd w:val="clear" w:color="auto" w:fill="EEECE1" w:themeFill="background2"/>
          </w:tcPr>
          <w:p w:rsidR="003A655C" w:rsidRPr="0098703B" w:rsidRDefault="003A655C" w:rsidP="00E66E40">
            <w:pPr>
              <w:pStyle w:val="PCBODYTEXT"/>
              <w:rPr>
                <w:bCs/>
              </w:rPr>
            </w:pPr>
            <w:r w:rsidRPr="0098703B">
              <w:rPr>
                <w:bCs/>
              </w:rPr>
              <w:t>Application fully completed?</w:t>
            </w:r>
          </w:p>
        </w:tc>
        <w:tc>
          <w:tcPr>
            <w:tcW w:w="1559" w:type="dxa"/>
            <w:vMerge w:val="restart"/>
          </w:tcPr>
          <w:p w:rsidR="003A655C" w:rsidRPr="00A66F2F" w:rsidRDefault="003A655C" w:rsidP="00E66E40">
            <w:pPr>
              <w:pStyle w:val="PCBODYTEXT"/>
              <w:rPr>
                <w:bCs/>
              </w:rPr>
            </w:pPr>
            <w:r w:rsidRPr="00A66F2F">
              <w:rPr>
                <w:bCs/>
              </w:rPr>
              <w:t>Yes/No</w:t>
            </w:r>
          </w:p>
        </w:tc>
        <w:tc>
          <w:tcPr>
            <w:tcW w:w="2268" w:type="dxa"/>
            <w:gridSpan w:val="2"/>
            <w:vMerge w:val="restart"/>
            <w:tcBorders>
              <w:bottom w:val="nil"/>
            </w:tcBorders>
            <w:shd w:val="clear" w:color="auto" w:fill="EEECE1" w:themeFill="background2"/>
          </w:tcPr>
          <w:p w:rsidR="003A655C" w:rsidRPr="0098703B" w:rsidRDefault="003A655C" w:rsidP="00E66E40">
            <w:pPr>
              <w:pStyle w:val="PCBODYTEXT"/>
              <w:rPr>
                <w:bCs/>
              </w:rPr>
            </w:pPr>
            <w:r w:rsidRPr="00EF4E12">
              <w:rPr>
                <w:bCs/>
              </w:rPr>
              <w:t>If no, date returned to student for completion</w:t>
            </w:r>
            <w:r>
              <w:rPr>
                <w:bCs/>
              </w:rPr>
              <w:t>:</w:t>
            </w:r>
          </w:p>
        </w:tc>
        <w:tc>
          <w:tcPr>
            <w:tcW w:w="2976" w:type="dxa"/>
            <w:tcBorders>
              <w:bottom w:val="nil"/>
            </w:tcBorders>
            <w:shd w:val="clear" w:color="auto" w:fill="EEECE1" w:themeFill="background2"/>
          </w:tcPr>
          <w:p w:rsidR="003A655C" w:rsidRPr="0098703B" w:rsidRDefault="003A655C" w:rsidP="00E66E40">
            <w:pPr>
              <w:pStyle w:val="PCBODYTEXT"/>
              <w:rPr>
                <w:bCs/>
              </w:rPr>
            </w:pPr>
            <w:r w:rsidRPr="00EF4E12">
              <w:rPr>
                <w:bCs/>
              </w:rPr>
              <w:t>Date application re-submitted</w:t>
            </w:r>
            <w:r w:rsidRPr="0098703B">
              <w:rPr>
                <w:bCs/>
              </w:rPr>
              <w:t>:</w:t>
            </w:r>
          </w:p>
        </w:tc>
      </w:tr>
      <w:tr w:rsidR="003A655C" w:rsidRPr="0098703B" w:rsidTr="00E66E40">
        <w:trPr>
          <w:trHeight w:val="487"/>
        </w:trPr>
        <w:tc>
          <w:tcPr>
            <w:tcW w:w="2944" w:type="dxa"/>
            <w:vMerge/>
            <w:shd w:val="clear" w:color="auto" w:fill="EEECE1" w:themeFill="background2"/>
          </w:tcPr>
          <w:p w:rsidR="003A655C" w:rsidRPr="0098703B" w:rsidRDefault="003A655C" w:rsidP="00E66E40">
            <w:pPr>
              <w:pStyle w:val="PCBODYTEXT"/>
              <w:rPr>
                <w:bCs/>
              </w:rPr>
            </w:pPr>
          </w:p>
        </w:tc>
        <w:tc>
          <w:tcPr>
            <w:tcW w:w="1559" w:type="dxa"/>
            <w:vMerge/>
          </w:tcPr>
          <w:p w:rsidR="003A655C" w:rsidRPr="00A66F2F" w:rsidRDefault="003A655C" w:rsidP="00E66E40">
            <w:pPr>
              <w:pStyle w:val="PCBODYTEXT"/>
              <w:rPr>
                <w:bCs/>
              </w:rPr>
            </w:pPr>
          </w:p>
        </w:tc>
        <w:tc>
          <w:tcPr>
            <w:tcW w:w="2268" w:type="dxa"/>
            <w:gridSpan w:val="2"/>
            <w:vMerge/>
            <w:tcBorders>
              <w:top w:val="nil"/>
              <w:bottom w:val="single" w:sz="4" w:space="0" w:color="auto"/>
            </w:tcBorders>
            <w:shd w:val="clear" w:color="auto" w:fill="EEECE1" w:themeFill="background2"/>
          </w:tcPr>
          <w:p w:rsidR="003A655C" w:rsidRPr="00EF4E12" w:rsidRDefault="003A655C" w:rsidP="00E66E40">
            <w:pPr>
              <w:pStyle w:val="PCBODYTEXT"/>
              <w:rPr>
                <w:bCs/>
              </w:rPr>
            </w:pPr>
          </w:p>
        </w:tc>
        <w:tc>
          <w:tcPr>
            <w:tcW w:w="2976" w:type="dxa"/>
            <w:tcBorders>
              <w:top w:val="nil"/>
            </w:tcBorders>
          </w:tcPr>
          <w:p w:rsidR="003A655C" w:rsidRPr="0098703B" w:rsidRDefault="003A655C" w:rsidP="00E66E40">
            <w:pPr>
              <w:pStyle w:val="PCBODYTEXT"/>
              <w:rPr>
                <w:bCs/>
                <w:shd w:val="clear" w:color="auto" w:fill="EEECE1" w:themeFill="background2"/>
              </w:rPr>
            </w:pPr>
          </w:p>
        </w:tc>
      </w:tr>
      <w:tr w:rsidR="003A655C" w:rsidRPr="0098703B" w:rsidTr="00E66E40">
        <w:tc>
          <w:tcPr>
            <w:tcW w:w="2944" w:type="dxa"/>
            <w:shd w:val="clear" w:color="auto" w:fill="EEECE1" w:themeFill="background2"/>
          </w:tcPr>
          <w:p w:rsidR="003A655C" w:rsidRPr="0098703B" w:rsidRDefault="003A655C" w:rsidP="00E66E40">
            <w:pPr>
              <w:pStyle w:val="PCBODYTEXT"/>
              <w:rPr>
                <w:bCs/>
              </w:rPr>
            </w:pPr>
            <w:r w:rsidRPr="0098703B">
              <w:rPr>
                <w:bCs/>
              </w:rPr>
              <w:t>Supporting evidence received</w:t>
            </w:r>
            <w:r>
              <w:rPr>
                <w:bCs/>
              </w:rPr>
              <w:t>, where relevant</w:t>
            </w:r>
            <w:r w:rsidRPr="0098703B">
              <w:rPr>
                <w:bCs/>
              </w:rPr>
              <w:t>?</w:t>
            </w:r>
          </w:p>
        </w:tc>
        <w:tc>
          <w:tcPr>
            <w:tcW w:w="1559" w:type="dxa"/>
          </w:tcPr>
          <w:p w:rsidR="003A655C" w:rsidRPr="0098703B" w:rsidRDefault="003A655C" w:rsidP="00E66E40">
            <w:pPr>
              <w:pStyle w:val="PCBODYTEXT"/>
              <w:rPr>
                <w:bCs/>
              </w:rPr>
            </w:pPr>
            <w:r w:rsidRPr="0098703B">
              <w:rPr>
                <w:bCs/>
              </w:rPr>
              <w:t>Yes</w:t>
            </w:r>
            <w:r>
              <w:rPr>
                <w:bCs/>
              </w:rPr>
              <w:t>/</w:t>
            </w:r>
            <w:r w:rsidRPr="0098703B">
              <w:rPr>
                <w:bCs/>
              </w:rPr>
              <w:t>No</w:t>
            </w:r>
          </w:p>
        </w:tc>
        <w:tc>
          <w:tcPr>
            <w:tcW w:w="2268" w:type="dxa"/>
            <w:gridSpan w:val="2"/>
            <w:tcBorders>
              <w:top w:val="single" w:sz="4" w:space="0" w:color="auto"/>
              <w:bottom w:val="single" w:sz="4" w:space="0" w:color="auto"/>
            </w:tcBorders>
            <w:shd w:val="clear" w:color="auto" w:fill="EEECE1" w:themeFill="background2"/>
          </w:tcPr>
          <w:p w:rsidR="003A655C" w:rsidRPr="0098703B" w:rsidRDefault="003A655C" w:rsidP="00E66E40">
            <w:pPr>
              <w:pStyle w:val="PCBODYTEXT"/>
              <w:rPr>
                <w:bCs/>
              </w:rPr>
            </w:pPr>
            <w:r>
              <w:rPr>
                <w:bCs/>
              </w:rPr>
              <w:t xml:space="preserve">Is there a </w:t>
            </w:r>
            <w:r w:rsidRPr="00EF4E12">
              <w:rPr>
                <w:bCs/>
              </w:rPr>
              <w:t>PLSP in place</w:t>
            </w:r>
            <w:r w:rsidRPr="0098703B">
              <w:rPr>
                <w:bCs/>
              </w:rPr>
              <w:t>?</w:t>
            </w:r>
          </w:p>
        </w:tc>
        <w:tc>
          <w:tcPr>
            <w:tcW w:w="2976" w:type="dxa"/>
            <w:tcBorders>
              <w:bottom w:val="single" w:sz="4" w:space="0" w:color="auto"/>
            </w:tcBorders>
          </w:tcPr>
          <w:p w:rsidR="003A655C" w:rsidRPr="0098703B" w:rsidRDefault="003A655C" w:rsidP="00E66E40">
            <w:pPr>
              <w:pStyle w:val="PCBODYTEXT"/>
              <w:rPr>
                <w:bCs/>
              </w:rPr>
            </w:pPr>
            <w:r w:rsidRPr="0098703B">
              <w:rPr>
                <w:bCs/>
              </w:rPr>
              <w:t>Yes</w:t>
            </w:r>
            <w:r>
              <w:rPr>
                <w:bCs/>
              </w:rPr>
              <w:t>/</w:t>
            </w:r>
            <w:r w:rsidRPr="0098703B">
              <w:rPr>
                <w:bCs/>
              </w:rPr>
              <w:t>No</w:t>
            </w:r>
          </w:p>
        </w:tc>
      </w:tr>
      <w:tr w:rsidR="003A655C" w:rsidRPr="0098703B" w:rsidTr="00E66E40">
        <w:trPr>
          <w:trHeight w:val="645"/>
        </w:trPr>
        <w:tc>
          <w:tcPr>
            <w:tcW w:w="2944" w:type="dxa"/>
            <w:vMerge w:val="restart"/>
            <w:shd w:val="clear" w:color="auto" w:fill="EEECE1" w:themeFill="background2"/>
          </w:tcPr>
          <w:p w:rsidR="003A655C" w:rsidRPr="0098703B" w:rsidRDefault="003A655C" w:rsidP="00E66E40">
            <w:pPr>
              <w:pStyle w:val="PCBODYTEXT"/>
              <w:rPr>
                <w:bCs/>
              </w:rPr>
            </w:pPr>
            <w:r w:rsidRPr="0098703B">
              <w:rPr>
                <w:bCs/>
              </w:rPr>
              <w:t>Do you support the application</w:t>
            </w:r>
          </w:p>
        </w:tc>
        <w:tc>
          <w:tcPr>
            <w:tcW w:w="1559" w:type="dxa"/>
            <w:vMerge w:val="restart"/>
          </w:tcPr>
          <w:p w:rsidR="003A655C" w:rsidRPr="0098703B" w:rsidRDefault="003A655C" w:rsidP="00E66E40">
            <w:pPr>
              <w:pStyle w:val="PCBODYTEXT"/>
              <w:rPr>
                <w:bCs/>
              </w:rPr>
            </w:pPr>
            <w:r w:rsidRPr="0098703B">
              <w:rPr>
                <w:bCs/>
              </w:rPr>
              <w:t>Yes</w:t>
            </w:r>
            <w:r>
              <w:rPr>
                <w:bCs/>
              </w:rPr>
              <w:t>/</w:t>
            </w:r>
            <w:r w:rsidRPr="0098703B">
              <w:rPr>
                <w:bCs/>
              </w:rPr>
              <w:t xml:space="preserve">No </w:t>
            </w:r>
          </w:p>
        </w:tc>
        <w:tc>
          <w:tcPr>
            <w:tcW w:w="5244" w:type="dxa"/>
            <w:gridSpan w:val="3"/>
            <w:tcBorders>
              <w:bottom w:val="nil"/>
            </w:tcBorders>
            <w:shd w:val="clear" w:color="auto" w:fill="EEECE1" w:themeFill="background2"/>
          </w:tcPr>
          <w:p w:rsidR="003A655C" w:rsidRPr="00A66F2F" w:rsidRDefault="003A655C" w:rsidP="00E66E40">
            <w:pPr>
              <w:pStyle w:val="PCBODYTEXT"/>
              <w:rPr>
                <w:bCs/>
              </w:rPr>
            </w:pPr>
            <w:r>
              <w:rPr>
                <w:bCs/>
              </w:rPr>
              <w:t xml:space="preserve">If </w:t>
            </w:r>
            <w:proofErr w:type="gramStart"/>
            <w:r>
              <w:rPr>
                <w:bCs/>
              </w:rPr>
              <w:t>rejected</w:t>
            </w:r>
            <w:proofErr w:type="gramEnd"/>
            <w:r>
              <w:rPr>
                <w:bCs/>
              </w:rPr>
              <w:t xml:space="preserve"> please provide</w:t>
            </w:r>
            <w:r w:rsidRPr="0098703B">
              <w:rPr>
                <w:bCs/>
              </w:rPr>
              <w:t xml:space="preserve"> an objective statement giving the reason to support </w:t>
            </w:r>
            <w:r>
              <w:rPr>
                <w:bCs/>
              </w:rPr>
              <w:t xml:space="preserve">or reject </w:t>
            </w:r>
            <w:r w:rsidRPr="0098703B">
              <w:rPr>
                <w:bCs/>
              </w:rPr>
              <w:t>your decision:</w:t>
            </w:r>
          </w:p>
        </w:tc>
      </w:tr>
      <w:tr w:rsidR="003A655C" w:rsidRPr="0098703B" w:rsidTr="00E66E40">
        <w:trPr>
          <w:trHeight w:val="1473"/>
        </w:trPr>
        <w:tc>
          <w:tcPr>
            <w:tcW w:w="2944" w:type="dxa"/>
            <w:vMerge/>
            <w:shd w:val="clear" w:color="auto" w:fill="EEECE1" w:themeFill="background2"/>
          </w:tcPr>
          <w:p w:rsidR="003A655C" w:rsidRPr="0098703B" w:rsidRDefault="003A655C" w:rsidP="00E66E40">
            <w:pPr>
              <w:pStyle w:val="PCBODYTEXT"/>
              <w:rPr>
                <w:bCs/>
              </w:rPr>
            </w:pPr>
          </w:p>
        </w:tc>
        <w:tc>
          <w:tcPr>
            <w:tcW w:w="1559" w:type="dxa"/>
            <w:vMerge/>
          </w:tcPr>
          <w:p w:rsidR="003A655C" w:rsidRPr="0098703B" w:rsidRDefault="003A655C" w:rsidP="00E66E40">
            <w:pPr>
              <w:pStyle w:val="PCBODYTEXT"/>
              <w:rPr>
                <w:bCs/>
              </w:rPr>
            </w:pPr>
          </w:p>
        </w:tc>
        <w:tc>
          <w:tcPr>
            <w:tcW w:w="5244" w:type="dxa"/>
            <w:gridSpan w:val="3"/>
            <w:tcBorders>
              <w:top w:val="nil"/>
            </w:tcBorders>
          </w:tcPr>
          <w:p w:rsidR="003A655C" w:rsidRPr="0098703B" w:rsidRDefault="003A655C" w:rsidP="00E66E40">
            <w:pPr>
              <w:pStyle w:val="PCBODYTEXT"/>
              <w:rPr>
                <w:bCs/>
              </w:rPr>
            </w:pPr>
          </w:p>
        </w:tc>
      </w:tr>
      <w:tr w:rsidR="003A655C" w:rsidRPr="0098703B" w:rsidTr="00E66E40">
        <w:trPr>
          <w:trHeight w:val="1473"/>
        </w:trPr>
        <w:tc>
          <w:tcPr>
            <w:tcW w:w="2944" w:type="dxa"/>
            <w:shd w:val="clear" w:color="auto" w:fill="EEECE1" w:themeFill="background2"/>
          </w:tcPr>
          <w:p w:rsidR="003A655C" w:rsidRPr="0098703B" w:rsidRDefault="003A655C" w:rsidP="00E66E40">
            <w:pPr>
              <w:pStyle w:val="PCBODYTEXT"/>
              <w:rPr>
                <w:bCs/>
              </w:rPr>
            </w:pPr>
            <w:r>
              <w:rPr>
                <w:bCs/>
              </w:rPr>
              <w:t xml:space="preserve">If the mitigation affects the </w:t>
            </w:r>
            <w:proofErr w:type="gramStart"/>
            <w:r>
              <w:rPr>
                <w:bCs/>
              </w:rPr>
              <w:t>students</w:t>
            </w:r>
            <w:proofErr w:type="gramEnd"/>
            <w:r>
              <w:rPr>
                <w:bCs/>
              </w:rPr>
              <w:t xml:space="preserve"> ability to complete the qualification this academic year provide a statement on the guidance given to the student</w:t>
            </w:r>
          </w:p>
        </w:tc>
        <w:tc>
          <w:tcPr>
            <w:tcW w:w="6803" w:type="dxa"/>
            <w:gridSpan w:val="4"/>
          </w:tcPr>
          <w:p w:rsidR="003A655C" w:rsidRPr="0098703B" w:rsidRDefault="003A655C" w:rsidP="00E66E40">
            <w:pPr>
              <w:pStyle w:val="PCBODYTEXT"/>
              <w:rPr>
                <w:bCs/>
              </w:rPr>
            </w:pPr>
          </w:p>
        </w:tc>
      </w:tr>
      <w:tr w:rsidR="003A655C" w:rsidRPr="0098703B" w:rsidTr="00E66E40">
        <w:trPr>
          <w:trHeight w:val="369"/>
        </w:trPr>
        <w:tc>
          <w:tcPr>
            <w:tcW w:w="2944" w:type="dxa"/>
            <w:vMerge w:val="restart"/>
            <w:tcBorders>
              <w:top w:val="single" w:sz="4" w:space="0" w:color="auto"/>
            </w:tcBorders>
            <w:shd w:val="clear" w:color="auto" w:fill="EEECE1" w:themeFill="background2"/>
          </w:tcPr>
          <w:p w:rsidR="003A655C" w:rsidRPr="0098703B" w:rsidRDefault="003A655C" w:rsidP="00E66E40">
            <w:pPr>
              <w:pStyle w:val="PCBODYTEXT"/>
              <w:rPr>
                <w:bCs/>
              </w:rPr>
            </w:pPr>
            <w:r>
              <w:rPr>
                <w:bCs/>
              </w:rPr>
              <w:t xml:space="preserve">If the application affects units only </w:t>
            </w:r>
            <w:proofErr w:type="gramStart"/>
            <w:r>
              <w:rPr>
                <w:bCs/>
              </w:rPr>
              <w:t>state</w:t>
            </w:r>
            <w:proofErr w:type="gramEnd"/>
            <w:r>
              <w:rPr>
                <w:bCs/>
              </w:rPr>
              <w:t xml:space="preserve"> the new deadline date for assessment – if this a deferral to next academic year then please state so</w:t>
            </w:r>
          </w:p>
        </w:tc>
        <w:tc>
          <w:tcPr>
            <w:tcW w:w="2154" w:type="dxa"/>
            <w:gridSpan w:val="2"/>
            <w:tcBorders>
              <w:top w:val="single" w:sz="4" w:space="0" w:color="auto"/>
            </w:tcBorders>
          </w:tcPr>
          <w:p w:rsidR="003A655C" w:rsidRPr="0098703B" w:rsidRDefault="003A655C" w:rsidP="00E66E40">
            <w:pPr>
              <w:pStyle w:val="PCBODYTEXT"/>
              <w:rPr>
                <w:bCs/>
              </w:rPr>
            </w:pPr>
            <w:r>
              <w:rPr>
                <w:bCs/>
              </w:rPr>
              <w:t>Unit Number</w:t>
            </w:r>
          </w:p>
        </w:tc>
        <w:tc>
          <w:tcPr>
            <w:tcW w:w="4649" w:type="dxa"/>
            <w:gridSpan w:val="2"/>
            <w:tcBorders>
              <w:top w:val="single" w:sz="4" w:space="0" w:color="auto"/>
            </w:tcBorders>
          </w:tcPr>
          <w:p w:rsidR="003A655C" w:rsidRPr="0098703B" w:rsidRDefault="003A655C" w:rsidP="00E66E40">
            <w:pPr>
              <w:pStyle w:val="PCBODYTEXT"/>
              <w:rPr>
                <w:bCs/>
              </w:rPr>
            </w:pPr>
            <w:r>
              <w:rPr>
                <w:bCs/>
              </w:rPr>
              <w:t>New Submission Deadline date:</w:t>
            </w:r>
          </w:p>
        </w:tc>
      </w:tr>
      <w:tr w:rsidR="003A655C" w:rsidRPr="0098703B" w:rsidTr="00E66E40">
        <w:trPr>
          <w:trHeight w:val="367"/>
        </w:trPr>
        <w:tc>
          <w:tcPr>
            <w:tcW w:w="2944" w:type="dxa"/>
            <w:vMerge/>
            <w:shd w:val="clear" w:color="auto" w:fill="EEECE1" w:themeFill="background2"/>
          </w:tcPr>
          <w:p w:rsidR="003A655C" w:rsidRDefault="003A655C" w:rsidP="00E66E40">
            <w:pPr>
              <w:pStyle w:val="PCBODYTEXT"/>
              <w:rPr>
                <w:bCs/>
              </w:rPr>
            </w:pPr>
          </w:p>
        </w:tc>
        <w:tc>
          <w:tcPr>
            <w:tcW w:w="2154" w:type="dxa"/>
            <w:gridSpan w:val="2"/>
            <w:tcBorders>
              <w:top w:val="single" w:sz="4" w:space="0" w:color="auto"/>
            </w:tcBorders>
          </w:tcPr>
          <w:p w:rsidR="003A655C" w:rsidRDefault="003A655C" w:rsidP="00E66E40">
            <w:pPr>
              <w:pStyle w:val="PCBODYTEXT"/>
              <w:rPr>
                <w:bCs/>
              </w:rPr>
            </w:pPr>
          </w:p>
        </w:tc>
        <w:tc>
          <w:tcPr>
            <w:tcW w:w="4649" w:type="dxa"/>
            <w:gridSpan w:val="2"/>
          </w:tcPr>
          <w:p w:rsidR="003A655C" w:rsidRDefault="003A655C" w:rsidP="00E66E40">
            <w:pPr>
              <w:pStyle w:val="PCBODYTEXT"/>
              <w:rPr>
                <w:bCs/>
              </w:rPr>
            </w:pPr>
          </w:p>
        </w:tc>
      </w:tr>
      <w:tr w:rsidR="003A655C" w:rsidRPr="0098703B" w:rsidTr="00E66E40">
        <w:trPr>
          <w:trHeight w:val="367"/>
        </w:trPr>
        <w:tc>
          <w:tcPr>
            <w:tcW w:w="2944" w:type="dxa"/>
            <w:vMerge/>
            <w:shd w:val="clear" w:color="auto" w:fill="EEECE1" w:themeFill="background2"/>
          </w:tcPr>
          <w:p w:rsidR="003A655C" w:rsidRDefault="003A655C" w:rsidP="00E66E40">
            <w:pPr>
              <w:pStyle w:val="PCBODYTEXT"/>
              <w:rPr>
                <w:bCs/>
              </w:rPr>
            </w:pPr>
          </w:p>
        </w:tc>
        <w:tc>
          <w:tcPr>
            <w:tcW w:w="2154" w:type="dxa"/>
            <w:gridSpan w:val="2"/>
            <w:tcBorders>
              <w:top w:val="single" w:sz="4" w:space="0" w:color="auto"/>
            </w:tcBorders>
          </w:tcPr>
          <w:p w:rsidR="003A655C" w:rsidRDefault="003A655C" w:rsidP="00E66E40">
            <w:pPr>
              <w:pStyle w:val="PCBODYTEXT"/>
              <w:rPr>
                <w:bCs/>
              </w:rPr>
            </w:pPr>
          </w:p>
        </w:tc>
        <w:tc>
          <w:tcPr>
            <w:tcW w:w="4649" w:type="dxa"/>
            <w:gridSpan w:val="2"/>
          </w:tcPr>
          <w:p w:rsidR="003A655C" w:rsidRDefault="003A655C" w:rsidP="00E66E40">
            <w:pPr>
              <w:pStyle w:val="PCBODYTEXT"/>
              <w:rPr>
                <w:bCs/>
              </w:rPr>
            </w:pPr>
          </w:p>
        </w:tc>
      </w:tr>
      <w:tr w:rsidR="003A655C" w:rsidRPr="0098703B" w:rsidTr="00E66E40">
        <w:trPr>
          <w:trHeight w:val="367"/>
        </w:trPr>
        <w:tc>
          <w:tcPr>
            <w:tcW w:w="2944" w:type="dxa"/>
            <w:vMerge/>
            <w:shd w:val="clear" w:color="auto" w:fill="EEECE1" w:themeFill="background2"/>
          </w:tcPr>
          <w:p w:rsidR="003A655C" w:rsidRDefault="003A655C" w:rsidP="00E66E40">
            <w:pPr>
              <w:pStyle w:val="PCBODYTEXT"/>
              <w:rPr>
                <w:bCs/>
              </w:rPr>
            </w:pPr>
          </w:p>
        </w:tc>
        <w:tc>
          <w:tcPr>
            <w:tcW w:w="2154" w:type="dxa"/>
            <w:gridSpan w:val="2"/>
            <w:tcBorders>
              <w:top w:val="single" w:sz="4" w:space="0" w:color="auto"/>
            </w:tcBorders>
          </w:tcPr>
          <w:p w:rsidR="003A655C" w:rsidRDefault="003A655C" w:rsidP="00E66E40">
            <w:pPr>
              <w:pStyle w:val="PCBODYTEXT"/>
              <w:rPr>
                <w:bCs/>
              </w:rPr>
            </w:pPr>
          </w:p>
        </w:tc>
        <w:tc>
          <w:tcPr>
            <w:tcW w:w="4649" w:type="dxa"/>
            <w:gridSpan w:val="2"/>
          </w:tcPr>
          <w:p w:rsidR="003A655C" w:rsidRDefault="003A655C" w:rsidP="00E66E40">
            <w:pPr>
              <w:pStyle w:val="PCBODYTEXT"/>
              <w:rPr>
                <w:bCs/>
              </w:rPr>
            </w:pPr>
          </w:p>
        </w:tc>
      </w:tr>
      <w:tr w:rsidR="003A655C" w:rsidRPr="0098703B" w:rsidTr="00E66E40">
        <w:trPr>
          <w:trHeight w:val="367"/>
        </w:trPr>
        <w:tc>
          <w:tcPr>
            <w:tcW w:w="2944" w:type="dxa"/>
            <w:vMerge/>
            <w:shd w:val="clear" w:color="auto" w:fill="EEECE1" w:themeFill="background2"/>
          </w:tcPr>
          <w:p w:rsidR="003A655C" w:rsidRDefault="003A655C" w:rsidP="00E66E40">
            <w:pPr>
              <w:pStyle w:val="PCBODYTEXT"/>
              <w:rPr>
                <w:bCs/>
              </w:rPr>
            </w:pPr>
          </w:p>
        </w:tc>
        <w:tc>
          <w:tcPr>
            <w:tcW w:w="2154" w:type="dxa"/>
            <w:gridSpan w:val="2"/>
            <w:tcBorders>
              <w:top w:val="single" w:sz="4" w:space="0" w:color="auto"/>
            </w:tcBorders>
          </w:tcPr>
          <w:p w:rsidR="003A655C" w:rsidRDefault="003A655C" w:rsidP="00E66E40">
            <w:pPr>
              <w:pStyle w:val="PCBODYTEXT"/>
              <w:rPr>
                <w:bCs/>
              </w:rPr>
            </w:pPr>
          </w:p>
        </w:tc>
        <w:tc>
          <w:tcPr>
            <w:tcW w:w="4649" w:type="dxa"/>
            <w:gridSpan w:val="2"/>
          </w:tcPr>
          <w:p w:rsidR="003A655C" w:rsidRDefault="003A655C" w:rsidP="00E66E40">
            <w:pPr>
              <w:pStyle w:val="PCBODYTEXT"/>
              <w:rPr>
                <w:bCs/>
              </w:rPr>
            </w:pPr>
          </w:p>
        </w:tc>
      </w:tr>
      <w:tr w:rsidR="003A655C" w:rsidRPr="0098703B" w:rsidTr="00E66E40">
        <w:tc>
          <w:tcPr>
            <w:tcW w:w="2944" w:type="dxa"/>
            <w:shd w:val="clear" w:color="auto" w:fill="EEECE1" w:themeFill="background2"/>
          </w:tcPr>
          <w:p w:rsidR="003A655C" w:rsidRPr="0098703B" w:rsidRDefault="003A655C" w:rsidP="00E66E40">
            <w:pPr>
              <w:pStyle w:val="PCBODYTEXT"/>
              <w:rPr>
                <w:bCs/>
              </w:rPr>
            </w:pPr>
            <w:r w:rsidRPr="0098703B">
              <w:rPr>
                <w:bCs/>
              </w:rPr>
              <w:t>Date Student informed of determination outcome</w:t>
            </w:r>
          </w:p>
        </w:tc>
        <w:tc>
          <w:tcPr>
            <w:tcW w:w="6803" w:type="dxa"/>
            <w:gridSpan w:val="4"/>
          </w:tcPr>
          <w:p w:rsidR="003A655C" w:rsidRPr="0098703B" w:rsidRDefault="003A655C" w:rsidP="00E66E40">
            <w:pPr>
              <w:pStyle w:val="PCBODYTEXT"/>
              <w:rPr>
                <w:bCs/>
              </w:rPr>
            </w:pPr>
          </w:p>
        </w:tc>
      </w:tr>
    </w:tbl>
    <w:p w:rsidR="003A655C" w:rsidRPr="0098703B" w:rsidRDefault="003A655C" w:rsidP="003A655C">
      <w:pPr>
        <w:pStyle w:val="PCBODYTEXT"/>
        <w:rPr>
          <w:bCs/>
          <w:i/>
        </w:rPr>
      </w:pPr>
    </w:p>
    <w:p w:rsidR="003A655C" w:rsidRPr="0098703B" w:rsidRDefault="003A655C" w:rsidP="003A655C">
      <w:pPr>
        <w:pStyle w:val="PCBODYTEXT"/>
        <w:rPr>
          <w:bCs/>
          <w:i/>
        </w:rPr>
      </w:pPr>
      <w:r>
        <w:rPr>
          <w:bCs/>
        </w:rPr>
        <w:t>NB: Remember to add the information to the Course IV10 Mitigating Circumstances Form to be presented to the Progression Board.</w:t>
      </w:r>
    </w:p>
    <w:p w:rsidR="003A655C" w:rsidRPr="002D78D6" w:rsidRDefault="003A655C" w:rsidP="0098703B">
      <w:pPr>
        <w:pStyle w:val="PCBODYTEXT"/>
        <w:rPr>
          <w:b/>
          <w:szCs w:val="28"/>
        </w:rPr>
      </w:pPr>
    </w:p>
    <w:p w:rsidR="000C4BB8" w:rsidRPr="0098703B" w:rsidRDefault="000C4BB8" w:rsidP="00BC395A">
      <w:pPr>
        <w:pStyle w:val="PCBODYTEXT"/>
        <w:spacing w:line="200" w:lineRule="exact"/>
      </w:pPr>
    </w:p>
    <w:p w:rsidR="003A655C" w:rsidRDefault="003A655C">
      <w:pPr>
        <w:spacing w:after="200" w:line="276" w:lineRule="auto"/>
        <w:rPr>
          <w:rFonts w:cs="Arial"/>
          <w:b/>
          <w:sz w:val="32"/>
          <w:szCs w:val="32"/>
        </w:rPr>
      </w:pPr>
      <w:r>
        <w:br w:type="page"/>
      </w:r>
    </w:p>
    <w:p w:rsidR="005F457B" w:rsidRDefault="005F457B" w:rsidP="00F55057">
      <w:pPr>
        <w:pStyle w:val="PCHEADING2"/>
        <w:sectPr w:rsidR="005F457B" w:rsidSect="003A655C">
          <w:pgSz w:w="11906" w:h="16838"/>
          <w:pgMar w:top="1077" w:right="1077" w:bottom="1077" w:left="1077" w:header="709" w:footer="709" w:gutter="0"/>
          <w:cols w:space="708"/>
          <w:titlePg/>
          <w:docGrid w:linePitch="360"/>
        </w:sectPr>
      </w:pPr>
    </w:p>
    <w:p w:rsidR="00683F8B" w:rsidRPr="0098703B" w:rsidRDefault="00F55057" w:rsidP="00F55057">
      <w:pPr>
        <w:pStyle w:val="PCHEADING2"/>
      </w:pPr>
      <w:r w:rsidRPr="0098703B">
        <w:lastRenderedPageBreak/>
        <w:t>Appendix 2</w:t>
      </w:r>
    </w:p>
    <w:tbl>
      <w:tblPr>
        <w:tblW w:w="153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00"/>
        <w:gridCol w:w="360"/>
        <w:gridCol w:w="966"/>
        <w:gridCol w:w="2094"/>
        <w:gridCol w:w="1350"/>
        <w:gridCol w:w="736"/>
        <w:gridCol w:w="1784"/>
        <w:gridCol w:w="626"/>
        <w:gridCol w:w="1276"/>
        <w:gridCol w:w="431"/>
        <w:gridCol w:w="1177"/>
        <w:gridCol w:w="900"/>
        <w:gridCol w:w="360"/>
        <w:gridCol w:w="1440"/>
      </w:tblGrid>
      <w:tr w:rsidR="006C51A4" w:rsidRPr="0098703B" w:rsidTr="00552528">
        <w:tc>
          <w:tcPr>
            <w:tcW w:w="3126" w:type="dxa"/>
            <w:gridSpan w:val="3"/>
            <w:vAlign w:val="center"/>
          </w:tcPr>
          <w:p w:rsidR="006C51A4" w:rsidRPr="0098703B" w:rsidRDefault="006C51A4" w:rsidP="0098703B">
            <w:pPr>
              <w:pStyle w:val="PCBODYTEXT"/>
              <w:rPr>
                <w:lang w:eastAsia="en-US"/>
              </w:rPr>
            </w:pPr>
            <w:r w:rsidRPr="0098703B">
              <w:rPr>
                <w:noProof/>
              </w:rPr>
              <w:drawing>
                <wp:inline distT="0" distB="0" distL="0" distR="0" wp14:anchorId="2427D95A" wp14:editId="27CA0998">
                  <wp:extent cx="1495425" cy="476250"/>
                  <wp:effectExtent l="0" t="0" r="9525" b="0"/>
                  <wp:docPr id="1" name="Picture 1" descr="UHI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I Logo_mon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tc>
        <w:tc>
          <w:tcPr>
            <w:tcW w:w="6590" w:type="dxa"/>
            <w:gridSpan w:val="5"/>
            <w:vAlign w:val="center"/>
          </w:tcPr>
          <w:p w:rsidR="001C4FA0" w:rsidRPr="00552528" w:rsidRDefault="001C4FA0" w:rsidP="00552528">
            <w:pPr>
              <w:pStyle w:val="PCBODYTEXT"/>
              <w:jc w:val="center"/>
              <w:rPr>
                <w:b/>
                <w:sz w:val="28"/>
                <w:szCs w:val="28"/>
                <w:lang w:eastAsia="en-US"/>
              </w:rPr>
            </w:pPr>
            <w:r w:rsidRPr="00552528">
              <w:rPr>
                <w:b/>
                <w:sz w:val="28"/>
                <w:szCs w:val="28"/>
                <w:lang w:eastAsia="en-US"/>
              </w:rPr>
              <w:t xml:space="preserve">FORM </w:t>
            </w:r>
            <w:r w:rsidR="00500FA5" w:rsidRPr="00552528">
              <w:rPr>
                <w:b/>
                <w:sz w:val="28"/>
                <w:szCs w:val="28"/>
                <w:lang w:eastAsia="en-US"/>
              </w:rPr>
              <w:t>IV10</w:t>
            </w:r>
          </w:p>
          <w:p w:rsidR="006C51A4" w:rsidRPr="00552528" w:rsidRDefault="006C51A4" w:rsidP="00552528">
            <w:pPr>
              <w:pStyle w:val="PCBODYTEXT"/>
              <w:jc w:val="center"/>
              <w:rPr>
                <w:b/>
                <w:sz w:val="28"/>
                <w:szCs w:val="28"/>
                <w:lang w:eastAsia="en-US"/>
              </w:rPr>
            </w:pPr>
            <w:r w:rsidRPr="00552528">
              <w:rPr>
                <w:b/>
                <w:sz w:val="28"/>
                <w:szCs w:val="28"/>
                <w:lang w:eastAsia="en-US"/>
              </w:rPr>
              <w:t>Report on Mitigating Circumstance Requests</w:t>
            </w:r>
          </w:p>
          <w:p w:rsidR="006C51A4" w:rsidRPr="0098703B" w:rsidRDefault="006C51A4" w:rsidP="00552528">
            <w:pPr>
              <w:pStyle w:val="PCBODYTEXT"/>
              <w:jc w:val="center"/>
              <w:rPr>
                <w:lang w:eastAsia="en-US"/>
              </w:rPr>
            </w:pPr>
            <w:r w:rsidRPr="00552528">
              <w:rPr>
                <w:b/>
                <w:sz w:val="28"/>
                <w:szCs w:val="28"/>
                <w:lang w:eastAsia="en-US"/>
              </w:rPr>
              <w:t>(to be presented at Progression Board)</w:t>
            </w:r>
          </w:p>
        </w:tc>
        <w:tc>
          <w:tcPr>
            <w:tcW w:w="5584" w:type="dxa"/>
            <w:gridSpan w:val="6"/>
            <w:vAlign w:val="center"/>
          </w:tcPr>
          <w:p w:rsidR="006C51A4" w:rsidRPr="0098703B" w:rsidRDefault="006C51A4" w:rsidP="00F55057">
            <w:pPr>
              <w:pStyle w:val="PCBODYTEXT"/>
              <w:jc w:val="center"/>
              <w:rPr>
                <w:lang w:eastAsia="en-US"/>
              </w:rPr>
            </w:pPr>
            <w:r w:rsidRPr="0098703B">
              <w:rPr>
                <w:noProof/>
              </w:rPr>
              <w:drawing>
                <wp:inline distT="0" distB="0" distL="0" distR="0" wp14:anchorId="0CDED308" wp14:editId="5B527FF8">
                  <wp:extent cx="2562225" cy="723900"/>
                  <wp:effectExtent l="0" t="0" r="9525" b="0"/>
                  <wp:docPr id="2"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723900"/>
                          </a:xfrm>
                          <a:prstGeom prst="rect">
                            <a:avLst/>
                          </a:prstGeom>
                          <a:noFill/>
                          <a:ln>
                            <a:noFill/>
                          </a:ln>
                        </pic:spPr>
                      </pic:pic>
                    </a:graphicData>
                  </a:graphic>
                </wp:inline>
              </w:drawing>
            </w:r>
          </w:p>
        </w:tc>
      </w:tr>
      <w:tr w:rsidR="002F64D6" w:rsidRPr="0098703B" w:rsidTr="00552528">
        <w:trPr>
          <w:trHeight w:val="274"/>
        </w:trPr>
        <w:tc>
          <w:tcPr>
            <w:tcW w:w="2160" w:type="dxa"/>
            <w:gridSpan w:val="2"/>
            <w:vAlign w:val="center"/>
          </w:tcPr>
          <w:p w:rsidR="0061513C" w:rsidRPr="002D3D40" w:rsidRDefault="00F55057" w:rsidP="0098703B">
            <w:pPr>
              <w:pStyle w:val="PCBODYTEXT"/>
              <w:rPr>
                <w:b/>
                <w:lang w:eastAsia="en-US"/>
              </w:rPr>
            </w:pPr>
            <w:r w:rsidRPr="002D3D40">
              <w:rPr>
                <w:b/>
                <w:lang w:eastAsia="en-US"/>
              </w:rPr>
              <w:t>Partner College:</w:t>
            </w:r>
          </w:p>
        </w:tc>
        <w:tc>
          <w:tcPr>
            <w:tcW w:w="13140" w:type="dxa"/>
            <w:gridSpan w:val="12"/>
            <w:vAlign w:val="center"/>
          </w:tcPr>
          <w:p w:rsidR="002F64D6" w:rsidRPr="002D3D40" w:rsidRDefault="002F64D6" w:rsidP="0098703B">
            <w:pPr>
              <w:pStyle w:val="PCBODYTEXT"/>
              <w:rPr>
                <w:b/>
                <w:lang w:eastAsia="en-US"/>
              </w:rPr>
            </w:pPr>
          </w:p>
        </w:tc>
      </w:tr>
      <w:tr w:rsidR="005A546E" w:rsidRPr="0098703B" w:rsidTr="00552528">
        <w:tc>
          <w:tcPr>
            <w:tcW w:w="2160" w:type="dxa"/>
            <w:gridSpan w:val="2"/>
          </w:tcPr>
          <w:p w:rsidR="006C51A4" w:rsidRPr="002D3D40" w:rsidRDefault="006C51A4" w:rsidP="0098703B">
            <w:pPr>
              <w:pStyle w:val="PCBODYTEXT"/>
              <w:rPr>
                <w:b/>
                <w:lang w:eastAsia="en-US"/>
              </w:rPr>
            </w:pPr>
            <w:r w:rsidRPr="002D3D40">
              <w:rPr>
                <w:b/>
                <w:lang w:eastAsia="en-US"/>
              </w:rPr>
              <w:t>Course Title:</w:t>
            </w:r>
          </w:p>
        </w:tc>
        <w:tc>
          <w:tcPr>
            <w:tcW w:w="5146" w:type="dxa"/>
            <w:gridSpan w:val="4"/>
          </w:tcPr>
          <w:p w:rsidR="006C51A4" w:rsidRPr="002D3D40" w:rsidRDefault="006C51A4" w:rsidP="0098703B">
            <w:pPr>
              <w:pStyle w:val="PCBODYTEXT"/>
              <w:rPr>
                <w:b/>
                <w:lang w:eastAsia="en-US"/>
              </w:rPr>
            </w:pPr>
          </w:p>
        </w:tc>
        <w:tc>
          <w:tcPr>
            <w:tcW w:w="2410" w:type="dxa"/>
            <w:gridSpan w:val="2"/>
          </w:tcPr>
          <w:p w:rsidR="006C51A4" w:rsidRPr="002D3D40" w:rsidRDefault="006C51A4" w:rsidP="0098703B">
            <w:pPr>
              <w:pStyle w:val="PCBODYTEXT"/>
              <w:rPr>
                <w:b/>
                <w:lang w:eastAsia="en-US"/>
              </w:rPr>
            </w:pPr>
            <w:r w:rsidRPr="002D3D40">
              <w:rPr>
                <w:b/>
                <w:lang w:eastAsia="en-US"/>
              </w:rPr>
              <w:t>Course Code:</w:t>
            </w:r>
          </w:p>
        </w:tc>
        <w:tc>
          <w:tcPr>
            <w:tcW w:w="1707" w:type="dxa"/>
            <w:gridSpan w:val="2"/>
          </w:tcPr>
          <w:p w:rsidR="006C51A4" w:rsidRPr="002D3D40" w:rsidRDefault="006C51A4" w:rsidP="0098703B">
            <w:pPr>
              <w:pStyle w:val="PCBODYTEXT"/>
              <w:rPr>
                <w:b/>
                <w:lang w:eastAsia="en-US"/>
              </w:rPr>
            </w:pPr>
          </w:p>
        </w:tc>
        <w:tc>
          <w:tcPr>
            <w:tcW w:w="2077" w:type="dxa"/>
            <w:gridSpan w:val="2"/>
            <w:vAlign w:val="bottom"/>
          </w:tcPr>
          <w:p w:rsidR="006C51A4" w:rsidRPr="002D3D40" w:rsidRDefault="002F64D6" w:rsidP="0098703B">
            <w:pPr>
              <w:pStyle w:val="PCBODYTEXT"/>
              <w:rPr>
                <w:b/>
                <w:lang w:eastAsia="en-US"/>
              </w:rPr>
            </w:pPr>
            <w:r w:rsidRPr="002D3D40">
              <w:rPr>
                <w:b/>
                <w:lang w:eastAsia="en-US"/>
              </w:rPr>
              <w:t>Academic Year:</w:t>
            </w:r>
          </w:p>
        </w:tc>
        <w:tc>
          <w:tcPr>
            <w:tcW w:w="1800" w:type="dxa"/>
            <w:gridSpan w:val="2"/>
          </w:tcPr>
          <w:p w:rsidR="006C51A4" w:rsidRPr="002D3D40" w:rsidRDefault="006C51A4" w:rsidP="0098703B">
            <w:pPr>
              <w:pStyle w:val="PCBODYTEXT"/>
              <w:rPr>
                <w:b/>
                <w:lang w:eastAsia="en-US"/>
              </w:rPr>
            </w:pPr>
          </w:p>
        </w:tc>
      </w:tr>
      <w:tr w:rsidR="00F55057" w:rsidRPr="0098703B" w:rsidTr="00552528">
        <w:tc>
          <w:tcPr>
            <w:tcW w:w="2160" w:type="dxa"/>
            <w:gridSpan w:val="2"/>
          </w:tcPr>
          <w:p w:rsidR="00F55057" w:rsidRPr="002D3D40" w:rsidRDefault="00F55057" w:rsidP="0098703B">
            <w:pPr>
              <w:pStyle w:val="PCBODYTEXT"/>
              <w:rPr>
                <w:b/>
                <w:lang w:eastAsia="en-US"/>
              </w:rPr>
            </w:pPr>
            <w:r w:rsidRPr="002D3D40">
              <w:rPr>
                <w:b/>
                <w:lang w:eastAsia="en-US"/>
              </w:rPr>
              <w:t>Sector Manager:</w:t>
            </w:r>
          </w:p>
        </w:tc>
        <w:tc>
          <w:tcPr>
            <w:tcW w:w="5146" w:type="dxa"/>
            <w:gridSpan w:val="4"/>
          </w:tcPr>
          <w:p w:rsidR="00F55057" w:rsidRPr="002D3D40" w:rsidRDefault="00F55057" w:rsidP="0098703B">
            <w:pPr>
              <w:pStyle w:val="PCBODYTEXT"/>
              <w:rPr>
                <w:b/>
                <w:lang w:eastAsia="en-US"/>
              </w:rPr>
            </w:pPr>
          </w:p>
        </w:tc>
        <w:tc>
          <w:tcPr>
            <w:tcW w:w="3686" w:type="dxa"/>
            <w:gridSpan w:val="3"/>
          </w:tcPr>
          <w:p w:rsidR="00F55057" w:rsidRPr="002D3D40" w:rsidRDefault="00F55057" w:rsidP="0098703B">
            <w:pPr>
              <w:pStyle w:val="PCBODYTEXT"/>
              <w:rPr>
                <w:b/>
                <w:lang w:eastAsia="en-US"/>
              </w:rPr>
            </w:pPr>
            <w:r w:rsidRPr="002D3D40">
              <w:rPr>
                <w:b/>
                <w:lang w:eastAsia="en-US"/>
              </w:rPr>
              <w:t>Personal Academic Tutor(s):</w:t>
            </w:r>
          </w:p>
        </w:tc>
        <w:tc>
          <w:tcPr>
            <w:tcW w:w="4308" w:type="dxa"/>
            <w:gridSpan w:val="5"/>
          </w:tcPr>
          <w:p w:rsidR="00F55057" w:rsidRPr="002D3D40" w:rsidRDefault="00F55057" w:rsidP="0098703B">
            <w:pPr>
              <w:pStyle w:val="PCBODYTEXT"/>
              <w:rPr>
                <w:b/>
                <w:lang w:eastAsia="en-US"/>
              </w:rPr>
            </w:pPr>
          </w:p>
        </w:tc>
      </w:tr>
      <w:tr w:rsidR="002D3D40" w:rsidRPr="0098703B" w:rsidTr="00552528">
        <w:trPr>
          <w:trHeight w:val="210"/>
        </w:trPr>
        <w:tc>
          <w:tcPr>
            <w:tcW w:w="1800" w:type="dxa"/>
          </w:tcPr>
          <w:p w:rsidR="002D3D40" w:rsidRPr="002D3D40" w:rsidRDefault="002D3D40" w:rsidP="002D3D40">
            <w:pPr>
              <w:pStyle w:val="PCBODYTEXT"/>
              <w:rPr>
                <w:b/>
                <w:sz w:val="20"/>
                <w:lang w:eastAsia="en-US"/>
              </w:rPr>
            </w:pPr>
            <w:r w:rsidRPr="002D3D40">
              <w:rPr>
                <w:b/>
                <w:sz w:val="20"/>
                <w:lang w:eastAsia="en-US"/>
              </w:rPr>
              <w:t>Student Number</w:t>
            </w:r>
          </w:p>
        </w:tc>
        <w:tc>
          <w:tcPr>
            <w:tcW w:w="3420" w:type="dxa"/>
            <w:gridSpan w:val="3"/>
          </w:tcPr>
          <w:p w:rsidR="002D3D40" w:rsidRPr="002D3D40" w:rsidRDefault="002D3D40" w:rsidP="002D3D40">
            <w:pPr>
              <w:pStyle w:val="PCBODYTEXT"/>
              <w:rPr>
                <w:b/>
                <w:sz w:val="20"/>
                <w:lang w:eastAsia="en-US"/>
              </w:rPr>
            </w:pPr>
            <w:r w:rsidRPr="002D3D40">
              <w:rPr>
                <w:b/>
                <w:sz w:val="20"/>
                <w:lang w:eastAsia="en-US"/>
              </w:rPr>
              <w:t>Student Name</w:t>
            </w:r>
          </w:p>
        </w:tc>
        <w:tc>
          <w:tcPr>
            <w:tcW w:w="1350" w:type="dxa"/>
          </w:tcPr>
          <w:p w:rsidR="002D3D40" w:rsidRPr="002D3D40" w:rsidRDefault="002D3D40" w:rsidP="002D3D40">
            <w:pPr>
              <w:pStyle w:val="PCBODYTEXT"/>
              <w:rPr>
                <w:b/>
                <w:sz w:val="20"/>
                <w:lang w:eastAsia="en-US"/>
              </w:rPr>
            </w:pPr>
            <w:r w:rsidRPr="002D3D40">
              <w:rPr>
                <w:b/>
                <w:sz w:val="20"/>
                <w:lang w:eastAsia="en-US"/>
              </w:rPr>
              <w:t>Unit Code</w:t>
            </w:r>
            <w:r w:rsidR="00C272B8">
              <w:rPr>
                <w:b/>
                <w:sz w:val="20"/>
                <w:lang w:eastAsia="en-US"/>
              </w:rPr>
              <w:t>(s</w:t>
            </w:r>
            <w:r w:rsidR="00C272B8" w:rsidRPr="00C272B8">
              <w:rPr>
                <w:b/>
                <w:sz w:val="20"/>
                <w:highlight w:val="yellow"/>
                <w:lang w:eastAsia="en-US"/>
              </w:rPr>
              <w:t>)/ or whole Qual affected</w:t>
            </w:r>
          </w:p>
        </w:tc>
        <w:tc>
          <w:tcPr>
            <w:tcW w:w="2520" w:type="dxa"/>
            <w:gridSpan w:val="2"/>
          </w:tcPr>
          <w:p w:rsidR="002D3D40" w:rsidRPr="002D3D40" w:rsidRDefault="002D3D40" w:rsidP="002D3D40">
            <w:pPr>
              <w:pStyle w:val="PCBODYTEXT"/>
              <w:rPr>
                <w:b/>
                <w:sz w:val="20"/>
                <w:lang w:eastAsia="en-US"/>
              </w:rPr>
            </w:pPr>
            <w:r w:rsidRPr="002D3D40">
              <w:rPr>
                <w:b/>
                <w:sz w:val="20"/>
                <w:lang w:eastAsia="en-US"/>
              </w:rPr>
              <w:t>Unit Name</w:t>
            </w:r>
          </w:p>
        </w:tc>
        <w:tc>
          <w:tcPr>
            <w:tcW w:w="1902" w:type="dxa"/>
            <w:gridSpan w:val="2"/>
          </w:tcPr>
          <w:p w:rsidR="002D3D40" w:rsidRPr="002D3D40" w:rsidRDefault="002D3D40" w:rsidP="002D3D40">
            <w:pPr>
              <w:pStyle w:val="PCBODYTEXT"/>
              <w:rPr>
                <w:b/>
                <w:sz w:val="20"/>
                <w:lang w:eastAsia="en-US"/>
              </w:rPr>
            </w:pPr>
            <w:r w:rsidRPr="002D3D40">
              <w:rPr>
                <w:b/>
                <w:sz w:val="20"/>
                <w:lang w:eastAsia="en-US"/>
              </w:rPr>
              <w:t>Assessment (LO#)</w:t>
            </w:r>
          </w:p>
        </w:tc>
        <w:tc>
          <w:tcPr>
            <w:tcW w:w="1608" w:type="dxa"/>
            <w:gridSpan w:val="2"/>
          </w:tcPr>
          <w:p w:rsidR="002D3D40" w:rsidRPr="002D3D40" w:rsidRDefault="002D3D40" w:rsidP="001C4FA0">
            <w:pPr>
              <w:pStyle w:val="PCBODYTEXT"/>
              <w:rPr>
                <w:b/>
                <w:sz w:val="20"/>
                <w:lang w:eastAsia="en-US"/>
              </w:rPr>
            </w:pPr>
            <w:r w:rsidRPr="002D3D40">
              <w:rPr>
                <w:b/>
                <w:sz w:val="20"/>
                <w:lang w:eastAsia="en-US"/>
              </w:rPr>
              <w:t xml:space="preserve">Reason for Mitigation </w:t>
            </w:r>
            <w:r w:rsidRPr="00C272B8">
              <w:rPr>
                <w:b/>
                <w:sz w:val="20"/>
                <w:highlight w:val="yellow"/>
                <w:lang w:eastAsia="en-US"/>
              </w:rPr>
              <w:t xml:space="preserve">(use </w:t>
            </w:r>
            <w:r w:rsidR="00AF261F" w:rsidRPr="00C272B8">
              <w:rPr>
                <w:b/>
                <w:sz w:val="20"/>
                <w:highlight w:val="yellow"/>
                <w:lang w:eastAsia="en-US"/>
              </w:rPr>
              <w:t xml:space="preserve">1 or 2 for COVID19 or NonCOVID19 related plus category </w:t>
            </w:r>
            <w:r w:rsidR="00AF261F" w:rsidRPr="00C272B8">
              <w:rPr>
                <w:b/>
                <w:sz w:val="20"/>
                <w:highlight w:val="yellow"/>
                <w:lang w:eastAsia="en-US"/>
              </w:rPr>
              <w:t>code</w:t>
            </w:r>
            <w:r w:rsidR="00AF261F" w:rsidRPr="00C272B8">
              <w:rPr>
                <w:b/>
                <w:sz w:val="20"/>
                <w:highlight w:val="yellow"/>
                <w:lang w:eastAsia="en-US"/>
              </w:rPr>
              <w:t xml:space="preserve"> </w:t>
            </w:r>
            <w:proofErr w:type="spellStart"/>
            <w:r w:rsidR="00AF261F" w:rsidRPr="00C272B8">
              <w:rPr>
                <w:b/>
                <w:sz w:val="20"/>
                <w:highlight w:val="yellow"/>
                <w:lang w:eastAsia="en-US"/>
              </w:rPr>
              <w:t>e.g</w:t>
            </w:r>
            <w:proofErr w:type="spellEnd"/>
            <w:r w:rsidR="00AF261F" w:rsidRPr="00C272B8">
              <w:rPr>
                <w:b/>
                <w:sz w:val="20"/>
                <w:highlight w:val="yellow"/>
                <w:lang w:eastAsia="en-US"/>
              </w:rPr>
              <w:t xml:space="preserve"> 1c, 2a)</w:t>
            </w:r>
          </w:p>
        </w:tc>
        <w:tc>
          <w:tcPr>
            <w:tcW w:w="1260" w:type="dxa"/>
            <w:gridSpan w:val="2"/>
          </w:tcPr>
          <w:p w:rsidR="002D3D40" w:rsidRPr="002D3D40" w:rsidRDefault="002D3D40" w:rsidP="002D3D40">
            <w:pPr>
              <w:pStyle w:val="PCBODYTEXT"/>
              <w:rPr>
                <w:b/>
                <w:sz w:val="20"/>
                <w:lang w:eastAsia="en-US"/>
              </w:rPr>
            </w:pPr>
            <w:r w:rsidRPr="002D3D40">
              <w:rPr>
                <w:b/>
                <w:sz w:val="20"/>
                <w:lang w:eastAsia="en-US"/>
              </w:rPr>
              <w:t>Approved/</w:t>
            </w:r>
            <w:r>
              <w:rPr>
                <w:b/>
                <w:sz w:val="20"/>
                <w:lang w:eastAsia="en-US"/>
              </w:rPr>
              <w:br/>
            </w:r>
            <w:r w:rsidRPr="002D3D40">
              <w:rPr>
                <w:b/>
                <w:sz w:val="20"/>
                <w:lang w:eastAsia="en-US"/>
              </w:rPr>
              <w:t>Rejected</w:t>
            </w:r>
          </w:p>
        </w:tc>
        <w:tc>
          <w:tcPr>
            <w:tcW w:w="1440" w:type="dxa"/>
          </w:tcPr>
          <w:p w:rsidR="002D3D40" w:rsidRPr="002D3D40" w:rsidRDefault="002D3D40" w:rsidP="002D3D40">
            <w:pPr>
              <w:pStyle w:val="PCBODYTEXT"/>
              <w:rPr>
                <w:b/>
                <w:sz w:val="20"/>
                <w:lang w:eastAsia="en-US"/>
              </w:rPr>
            </w:pPr>
            <w:r w:rsidRPr="002D3D40">
              <w:rPr>
                <w:b/>
                <w:sz w:val="20"/>
                <w:lang w:eastAsia="en-US"/>
              </w:rPr>
              <w:t>If approved, new date of submission</w:t>
            </w: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r w:rsidR="002D3D40" w:rsidRPr="0098703B" w:rsidTr="00552528">
        <w:trPr>
          <w:trHeight w:val="637"/>
        </w:trPr>
        <w:tc>
          <w:tcPr>
            <w:tcW w:w="1800" w:type="dxa"/>
            <w:vAlign w:val="center"/>
          </w:tcPr>
          <w:p w:rsidR="006C51A4" w:rsidRPr="0098703B" w:rsidRDefault="006C51A4" w:rsidP="002D3D40">
            <w:pPr>
              <w:pStyle w:val="PCBODYTEXT"/>
              <w:rPr>
                <w:lang w:eastAsia="en-US"/>
              </w:rPr>
            </w:pPr>
          </w:p>
        </w:tc>
        <w:tc>
          <w:tcPr>
            <w:tcW w:w="3420" w:type="dxa"/>
            <w:gridSpan w:val="3"/>
            <w:vAlign w:val="center"/>
          </w:tcPr>
          <w:p w:rsidR="006C51A4" w:rsidRPr="0098703B" w:rsidRDefault="006C51A4" w:rsidP="002D3D40">
            <w:pPr>
              <w:pStyle w:val="PCBODYTEXT"/>
              <w:rPr>
                <w:lang w:eastAsia="en-US"/>
              </w:rPr>
            </w:pPr>
          </w:p>
        </w:tc>
        <w:tc>
          <w:tcPr>
            <w:tcW w:w="1350" w:type="dxa"/>
            <w:vAlign w:val="center"/>
          </w:tcPr>
          <w:p w:rsidR="006C51A4" w:rsidRPr="0098703B" w:rsidRDefault="006C51A4" w:rsidP="002D3D40">
            <w:pPr>
              <w:pStyle w:val="PCBODYTEXT"/>
              <w:rPr>
                <w:lang w:eastAsia="en-US"/>
              </w:rPr>
            </w:pPr>
          </w:p>
        </w:tc>
        <w:tc>
          <w:tcPr>
            <w:tcW w:w="2520" w:type="dxa"/>
            <w:gridSpan w:val="2"/>
            <w:vAlign w:val="center"/>
          </w:tcPr>
          <w:p w:rsidR="006C51A4" w:rsidRPr="0098703B" w:rsidRDefault="006C51A4" w:rsidP="002D3D40">
            <w:pPr>
              <w:pStyle w:val="PCBODYTEXT"/>
              <w:rPr>
                <w:lang w:eastAsia="en-US"/>
              </w:rPr>
            </w:pPr>
          </w:p>
        </w:tc>
        <w:tc>
          <w:tcPr>
            <w:tcW w:w="1902" w:type="dxa"/>
            <w:gridSpan w:val="2"/>
            <w:vAlign w:val="center"/>
          </w:tcPr>
          <w:p w:rsidR="006C51A4" w:rsidRPr="0098703B" w:rsidRDefault="006C51A4" w:rsidP="002D3D40">
            <w:pPr>
              <w:pStyle w:val="PCBODYTEXT"/>
              <w:rPr>
                <w:lang w:eastAsia="en-US"/>
              </w:rPr>
            </w:pPr>
          </w:p>
        </w:tc>
        <w:tc>
          <w:tcPr>
            <w:tcW w:w="1608" w:type="dxa"/>
            <w:gridSpan w:val="2"/>
            <w:vAlign w:val="center"/>
          </w:tcPr>
          <w:p w:rsidR="006C51A4" w:rsidRPr="0098703B" w:rsidRDefault="006C51A4" w:rsidP="002D3D40">
            <w:pPr>
              <w:pStyle w:val="PCBODYTEXT"/>
              <w:rPr>
                <w:lang w:eastAsia="en-US"/>
              </w:rPr>
            </w:pPr>
          </w:p>
        </w:tc>
        <w:tc>
          <w:tcPr>
            <w:tcW w:w="1260" w:type="dxa"/>
            <w:gridSpan w:val="2"/>
            <w:vAlign w:val="center"/>
          </w:tcPr>
          <w:p w:rsidR="006C51A4" w:rsidRPr="0098703B" w:rsidRDefault="006C51A4" w:rsidP="002D3D40">
            <w:pPr>
              <w:pStyle w:val="PCBODYTEXT"/>
              <w:rPr>
                <w:lang w:eastAsia="en-US"/>
              </w:rPr>
            </w:pPr>
          </w:p>
        </w:tc>
        <w:tc>
          <w:tcPr>
            <w:tcW w:w="1440" w:type="dxa"/>
            <w:vAlign w:val="center"/>
          </w:tcPr>
          <w:p w:rsidR="006C51A4" w:rsidRPr="0098703B" w:rsidRDefault="006C51A4" w:rsidP="002D3D40">
            <w:pPr>
              <w:pStyle w:val="PCBODYTEXT"/>
              <w:rPr>
                <w:lang w:eastAsia="en-US"/>
              </w:rPr>
            </w:pPr>
          </w:p>
        </w:tc>
      </w:tr>
    </w:tbl>
    <w:p w:rsidR="00A731D5" w:rsidRPr="0098703B" w:rsidRDefault="00A731D5" w:rsidP="002D3D40">
      <w:pPr>
        <w:pStyle w:val="PCBODYTEXT"/>
      </w:pPr>
    </w:p>
    <w:sectPr w:rsidR="00A731D5" w:rsidRPr="0098703B" w:rsidSect="005F457B">
      <w:pgSz w:w="16838" w:h="11906" w:orient="landscape"/>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0CA" w:rsidRDefault="007800CA" w:rsidP="003629BD">
      <w:r>
        <w:separator/>
      </w:r>
    </w:p>
  </w:endnote>
  <w:endnote w:type="continuationSeparator" w:id="0">
    <w:p w:rsidR="007800CA" w:rsidRDefault="007800CA" w:rsidP="0036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D40" w:rsidRDefault="002D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5C" w:rsidRDefault="007800CA" w:rsidP="003A655C">
    <w:pPr>
      <w:pBdr>
        <w:top w:val="single" w:sz="4" w:space="1" w:color="auto"/>
      </w:pBdr>
      <w:tabs>
        <w:tab w:val="left" w:pos="4111"/>
      </w:tabs>
      <w:rPr>
        <w:rFonts w:cs="Arial"/>
        <w:sz w:val="18"/>
        <w:szCs w:val="18"/>
      </w:rP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155.8pt;margin-top:239.85pt;width:512.1pt;height:81.95pt;rotation:315;z-index:-251656704;mso-position-horizontal-relative:margin;mso-position-vertical-relative:margin" o:allowincell="f" fillcolor="silver" stroked="f">
          <v:fill opacity=".5"/>
          <v:textpath style="font-family:&quot;Calibri&quot;;font-size:1pt" string="UNCONTROLLED WHEN PRINTED"/>
          <w10:wrap anchorx="margin" anchory="margin"/>
        </v:shape>
      </w:pict>
    </w:r>
    <w:r w:rsidR="0098703B">
      <w:rPr>
        <w:rFonts w:cs="Arial"/>
        <w:b/>
        <w:sz w:val="18"/>
        <w:szCs w:val="18"/>
      </w:rPr>
      <w:t>Ti</w:t>
    </w:r>
    <w:r w:rsidR="0098703B" w:rsidRPr="000B3F5A">
      <w:rPr>
        <w:rFonts w:cs="Arial"/>
        <w:b/>
        <w:sz w:val="18"/>
        <w:szCs w:val="18"/>
      </w:rPr>
      <w:t>tle</w:t>
    </w:r>
    <w:r w:rsidR="00BC395A">
      <w:rPr>
        <w:rFonts w:cs="Arial"/>
        <w:b/>
        <w:sz w:val="18"/>
        <w:szCs w:val="18"/>
      </w:rPr>
      <w:t>:</w:t>
    </w:r>
    <w:r w:rsidR="00BC395A" w:rsidRPr="00E675A8">
      <w:rPr>
        <w:rFonts w:cs="Arial"/>
        <w:sz w:val="18"/>
        <w:szCs w:val="18"/>
      </w:rPr>
      <w:t xml:space="preserve">  </w:t>
    </w:r>
    <w:r w:rsidR="0098703B">
      <w:rPr>
        <w:rFonts w:cs="Arial"/>
        <w:sz w:val="18"/>
        <w:szCs w:val="18"/>
      </w:rPr>
      <w:t>Mitigating Circumstances Procedur</w:t>
    </w:r>
    <w:r w:rsidR="003A655C">
      <w:rPr>
        <w:rFonts w:cs="Arial"/>
        <w:sz w:val="18"/>
        <w:szCs w:val="18"/>
      </w:rPr>
      <w:t>e</w:t>
    </w:r>
  </w:p>
  <w:p w:rsidR="0098703B" w:rsidRPr="000B3F5A" w:rsidRDefault="0098703B" w:rsidP="003A655C">
    <w:pPr>
      <w:pBdr>
        <w:top w:val="single" w:sz="4" w:space="1" w:color="auto"/>
      </w:pBdr>
      <w:tabs>
        <w:tab w:val="left" w:pos="4536"/>
      </w:tabs>
      <w:rPr>
        <w:rFonts w:cs="Arial"/>
        <w:sz w:val="18"/>
        <w:szCs w:val="18"/>
      </w:rPr>
    </w:pPr>
    <w:r w:rsidRPr="000B3F5A">
      <w:rPr>
        <w:rFonts w:cs="Arial"/>
        <w:b/>
        <w:sz w:val="18"/>
        <w:szCs w:val="18"/>
      </w:rPr>
      <w:t>Version/Status</w:t>
    </w:r>
    <w:r w:rsidR="00BC395A">
      <w:rPr>
        <w:rFonts w:cs="Arial"/>
        <w:b/>
        <w:sz w:val="18"/>
        <w:szCs w:val="18"/>
      </w:rPr>
      <w:t>:</w:t>
    </w:r>
    <w:r w:rsidR="00BC395A" w:rsidRPr="00E675A8">
      <w:rPr>
        <w:rFonts w:cs="Arial"/>
        <w:sz w:val="18"/>
        <w:szCs w:val="18"/>
      </w:rPr>
      <w:t xml:space="preserve">  </w:t>
    </w:r>
    <w:r w:rsidR="0031296D">
      <w:rPr>
        <w:rFonts w:cs="Arial"/>
        <w:sz w:val="18"/>
        <w:szCs w:val="18"/>
      </w:rPr>
      <w:t>V1.</w:t>
    </w:r>
    <w:r w:rsidR="00F322E6">
      <w:rPr>
        <w:rFonts w:cs="Arial"/>
        <w:sz w:val="18"/>
        <w:szCs w:val="18"/>
      </w:rPr>
      <w:t>2</w:t>
    </w:r>
    <w:r w:rsidR="0031296D">
      <w:rPr>
        <w:rFonts w:cs="Arial"/>
        <w:sz w:val="18"/>
        <w:szCs w:val="18"/>
      </w:rPr>
      <w:t>/</w:t>
    </w:r>
    <w:r>
      <w:rPr>
        <w:rFonts w:cs="Arial"/>
        <w:sz w:val="18"/>
        <w:szCs w:val="18"/>
      </w:rPr>
      <w:t>Final</w:t>
    </w:r>
    <w:r>
      <w:rPr>
        <w:rFonts w:cs="Arial"/>
        <w:sz w:val="18"/>
        <w:szCs w:val="18"/>
      </w:rPr>
      <w:tab/>
    </w:r>
    <w:r w:rsidRPr="000B3F5A">
      <w:rPr>
        <w:rFonts w:cs="Arial"/>
        <w:b/>
        <w:sz w:val="18"/>
        <w:szCs w:val="18"/>
      </w:rPr>
      <w:t>Owner</w:t>
    </w:r>
    <w:r w:rsidR="00BC395A">
      <w:rPr>
        <w:rFonts w:cs="Arial"/>
        <w:b/>
        <w:sz w:val="18"/>
        <w:szCs w:val="18"/>
      </w:rPr>
      <w:t>:</w:t>
    </w:r>
    <w:r w:rsidR="00BC395A" w:rsidRPr="0031296D">
      <w:rPr>
        <w:rFonts w:cs="Arial"/>
        <w:sz w:val="18"/>
        <w:szCs w:val="18"/>
      </w:rPr>
      <w:t xml:space="preserve">  </w:t>
    </w:r>
    <w:r w:rsidR="00AA1015">
      <w:rPr>
        <w:rFonts w:cs="Arial"/>
        <w:sz w:val="18"/>
        <w:szCs w:val="18"/>
      </w:rPr>
      <w:t>Depute Principal, Academic</w:t>
    </w:r>
  </w:p>
  <w:p w:rsidR="0098703B" w:rsidRDefault="0098703B" w:rsidP="003A655C">
    <w:pPr>
      <w:pBdr>
        <w:top w:val="single" w:sz="4" w:space="1" w:color="auto"/>
      </w:pBdr>
      <w:tabs>
        <w:tab w:val="left" w:pos="4536"/>
        <w:tab w:val="left" w:pos="10773"/>
      </w:tabs>
      <w:rPr>
        <w:rFonts w:cs="Arial"/>
        <w:sz w:val="18"/>
        <w:szCs w:val="18"/>
      </w:rPr>
    </w:pPr>
    <w:r w:rsidRPr="000B3F5A">
      <w:rPr>
        <w:rFonts w:cs="Arial"/>
        <w:b/>
        <w:sz w:val="18"/>
        <w:szCs w:val="18"/>
      </w:rPr>
      <w:t>Approved By</w:t>
    </w:r>
    <w:r>
      <w:rPr>
        <w:rFonts w:cs="Arial"/>
        <w:b/>
        <w:sz w:val="18"/>
        <w:szCs w:val="18"/>
      </w:rPr>
      <w:t>/Date</w:t>
    </w:r>
    <w:r w:rsidR="00BC395A">
      <w:rPr>
        <w:rFonts w:cs="Arial"/>
        <w:b/>
        <w:sz w:val="18"/>
        <w:szCs w:val="18"/>
      </w:rPr>
      <w:t>:</w:t>
    </w:r>
    <w:r w:rsidR="00BC395A" w:rsidRPr="00E675A8">
      <w:rPr>
        <w:rFonts w:cs="Arial"/>
        <w:sz w:val="18"/>
        <w:szCs w:val="18"/>
      </w:rPr>
      <w:t xml:space="preserve">  </w:t>
    </w:r>
    <w:r>
      <w:rPr>
        <w:rFonts w:cs="Arial"/>
        <w:sz w:val="18"/>
        <w:szCs w:val="18"/>
      </w:rPr>
      <w:t>CMT/8/2016</w:t>
    </w:r>
    <w:r w:rsidR="003A655C">
      <w:rPr>
        <w:rFonts w:cs="Arial"/>
        <w:sz w:val="18"/>
        <w:szCs w:val="18"/>
      </w:rPr>
      <w:tab/>
    </w:r>
    <w:r w:rsidRPr="000B3F5A">
      <w:rPr>
        <w:rFonts w:cs="Arial"/>
        <w:b/>
        <w:sz w:val="18"/>
        <w:szCs w:val="18"/>
      </w:rPr>
      <w:t>Lead Author</w:t>
    </w:r>
    <w:r w:rsidR="00BC395A">
      <w:rPr>
        <w:rFonts w:cs="Arial"/>
        <w:sz w:val="18"/>
        <w:szCs w:val="18"/>
      </w:rPr>
      <w:t xml:space="preserve">:  </w:t>
    </w:r>
    <w:r w:rsidR="00AA1015">
      <w:rPr>
        <w:rFonts w:cs="Arial"/>
        <w:sz w:val="18"/>
        <w:szCs w:val="18"/>
      </w:rPr>
      <w:t>Head of Student Experience</w:t>
    </w:r>
  </w:p>
  <w:p w:rsidR="0098703B" w:rsidRDefault="0098703B" w:rsidP="003A655C">
    <w:pPr>
      <w:pBdr>
        <w:top w:val="single" w:sz="4" w:space="1" w:color="auto"/>
      </w:pBdr>
      <w:tabs>
        <w:tab w:val="left" w:pos="4536"/>
        <w:tab w:val="left" w:pos="11340"/>
      </w:tabs>
      <w:rPr>
        <w:rFonts w:cs="Arial"/>
        <w:sz w:val="18"/>
        <w:szCs w:val="18"/>
      </w:rPr>
    </w:pPr>
    <w:r w:rsidRPr="000B3F5A">
      <w:rPr>
        <w:rFonts w:cs="Arial"/>
        <w:b/>
        <w:sz w:val="18"/>
        <w:szCs w:val="18"/>
      </w:rPr>
      <w:t>Effective Publication Date</w:t>
    </w:r>
    <w:r w:rsidR="00BC395A">
      <w:rPr>
        <w:rFonts w:cs="Arial"/>
        <w:b/>
        <w:sz w:val="18"/>
        <w:szCs w:val="18"/>
      </w:rPr>
      <w:t>:</w:t>
    </w:r>
    <w:r w:rsidR="00BC395A" w:rsidRPr="00E675A8">
      <w:rPr>
        <w:rFonts w:cs="Arial"/>
        <w:sz w:val="18"/>
        <w:szCs w:val="18"/>
      </w:rPr>
      <w:t xml:space="preserve">  </w:t>
    </w:r>
    <w:r>
      <w:rPr>
        <w:rFonts w:cs="Arial"/>
        <w:sz w:val="18"/>
        <w:szCs w:val="18"/>
      </w:rPr>
      <w:t>August 2016</w:t>
    </w:r>
    <w:r w:rsidR="003A655C">
      <w:rPr>
        <w:rFonts w:cs="Arial"/>
        <w:sz w:val="18"/>
        <w:szCs w:val="18"/>
      </w:rPr>
      <w:tab/>
    </w:r>
    <w:r w:rsidRPr="000B3F5A">
      <w:rPr>
        <w:rFonts w:cs="Arial"/>
        <w:b/>
        <w:sz w:val="18"/>
        <w:szCs w:val="18"/>
      </w:rPr>
      <w:t>Review Timing/Date</w:t>
    </w:r>
    <w:r w:rsidR="00BC395A">
      <w:rPr>
        <w:rFonts w:cs="Arial"/>
        <w:b/>
        <w:sz w:val="18"/>
        <w:szCs w:val="18"/>
      </w:rPr>
      <w:t>:</w:t>
    </w:r>
    <w:r w:rsidR="00BC395A" w:rsidRPr="00AA1015">
      <w:rPr>
        <w:rFonts w:cs="Arial"/>
        <w:sz w:val="18"/>
        <w:szCs w:val="18"/>
      </w:rPr>
      <w:t xml:space="preserve">  </w:t>
    </w:r>
    <w:r>
      <w:rPr>
        <w:rFonts w:cs="Arial"/>
        <w:sz w:val="18"/>
        <w:szCs w:val="18"/>
      </w:rPr>
      <w:t>4 years/2019/20</w:t>
    </w:r>
  </w:p>
  <w:p w:rsidR="0098703B" w:rsidRPr="002D314B" w:rsidRDefault="0098703B" w:rsidP="003A655C">
    <w:pPr>
      <w:pBdr>
        <w:top w:val="single" w:sz="4" w:space="1" w:color="auto"/>
      </w:pBdr>
      <w:tabs>
        <w:tab w:val="left" w:pos="4860"/>
        <w:tab w:val="right" w:pos="14601"/>
      </w:tabs>
      <w:rPr>
        <w:rFonts w:cs="Arial"/>
        <w:sz w:val="18"/>
        <w:szCs w:val="18"/>
      </w:rPr>
    </w:pPr>
    <w:r>
      <w:rPr>
        <w:rFonts w:cs="Arial"/>
        <w:sz w:val="18"/>
        <w:szCs w:val="18"/>
      </w:rPr>
      <w:t>_________________________________________________________________________________________</w:t>
    </w:r>
    <w:r w:rsidR="00E675A8">
      <w:rPr>
        <w:rFonts w:cs="Arial"/>
        <w:sz w:val="18"/>
        <w:szCs w:val="18"/>
      </w:rPr>
      <w:t>______</w:t>
    </w:r>
    <w:r>
      <w:rPr>
        <w:rFonts w:cs="Arial"/>
        <w:sz w:val="18"/>
        <w:szCs w:val="18"/>
      </w:rPr>
      <w:t>_</w:t>
    </w:r>
    <w:r w:rsidR="00E675A8">
      <w:rPr>
        <w:rFonts w:cs="Arial"/>
        <w:sz w:val="18"/>
        <w:szCs w:val="18"/>
      </w:rPr>
      <w:t>_</w:t>
    </w:r>
  </w:p>
  <w:p w:rsidR="0098703B" w:rsidRPr="00A365B8" w:rsidRDefault="0098703B" w:rsidP="00E675A8">
    <w:pPr>
      <w:tabs>
        <w:tab w:val="center" w:pos="7513"/>
        <w:tab w:val="right" w:pos="14601"/>
      </w:tabs>
      <w:rPr>
        <w:rFonts w:cs="Arial"/>
        <w:sz w:val="20"/>
        <w:szCs w:val="20"/>
      </w:rPr>
    </w:pPr>
    <w:r w:rsidRPr="00A365B8">
      <w:rPr>
        <w:rFonts w:cs="Arial"/>
        <w:sz w:val="20"/>
        <w:szCs w:val="20"/>
      </w:rPr>
      <w:t>QUAL</w:t>
    </w:r>
    <w:r>
      <w:rPr>
        <w:rFonts w:cs="Arial"/>
        <w:sz w:val="20"/>
        <w:szCs w:val="20"/>
      </w:rPr>
      <w:t>102</w:t>
    </w:r>
    <w:r w:rsidRPr="00A365B8">
      <w:rPr>
        <w:rFonts w:cs="Arial"/>
        <w:sz w:val="20"/>
        <w:szCs w:val="20"/>
      </w:rPr>
      <w:t>/JB/</w:t>
    </w:r>
    <w:r>
      <w:rPr>
        <w:rFonts w:cs="Arial"/>
        <w:sz w:val="20"/>
        <w:szCs w:val="20"/>
      </w:rPr>
      <w:t>BH</w:t>
    </w:r>
    <w:r w:rsidRPr="00A365B8">
      <w:rPr>
        <w:rFonts w:cs="Arial"/>
        <w:sz w:val="20"/>
        <w:szCs w:val="20"/>
      </w:rPr>
      <w:tab/>
    </w:r>
    <w:r w:rsidR="005A546E" w:rsidRPr="00A365B8">
      <w:rPr>
        <w:rFonts w:cs="Arial"/>
        <w:sz w:val="20"/>
        <w:szCs w:val="20"/>
      </w:rPr>
      <w:t xml:space="preserve">Page </w:t>
    </w:r>
    <w:r w:rsidR="005A546E" w:rsidRPr="00A365B8">
      <w:rPr>
        <w:rFonts w:cs="Arial"/>
        <w:sz w:val="20"/>
        <w:szCs w:val="20"/>
      </w:rPr>
      <w:fldChar w:fldCharType="begin"/>
    </w:r>
    <w:r w:rsidR="005A546E" w:rsidRPr="00A365B8">
      <w:rPr>
        <w:rFonts w:cs="Arial"/>
        <w:sz w:val="20"/>
        <w:szCs w:val="20"/>
      </w:rPr>
      <w:instrText xml:space="preserve"> PAGE  \* Arabic  \* MERGEFORMAT </w:instrText>
    </w:r>
    <w:r w:rsidR="005A546E" w:rsidRPr="00A365B8">
      <w:rPr>
        <w:rFonts w:cs="Arial"/>
        <w:sz w:val="20"/>
        <w:szCs w:val="20"/>
      </w:rPr>
      <w:fldChar w:fldCharType="separate"/>
    </w:r>
    <w:r w:rsidR="005B7421">
      <w:rPr>
        <w:rFonts w:cs="Arial"/>
        <w:noProof/>
        <w:sz w:val="20"/>
        <w:szCs w:val="20"/>
      </w:rPr>
      <w:t>15</w:t>
    </w:r>
    <w:r w:rsidR="005A546E" w:rsidRPr="00A365B8">
      <w:rPr>
        <w:rFonts w:cs="Arial"/>
        <w:sz w:val="20"/>
        <w:szCs w:val="20"/>
      </w:rPr>
      <w:fldChar w:fldCharType="end"/>
    </w:r>
    <w:r w:rsidR="005A546E" w:rsidRPr="00A365B8">
      <w:rPr>
        <w:rFonts w:cs="Arial"/>
        <w:sz w:val="20"/>
        <w:szCs w:val="20"/>
      </w:rPr>
      <w:t xml:space="preserve"> of</w:t>
    </w:r>
    <w:r w:rsidR="00DA35EC">
      <w:rPr>
        <w:rFonts w:cs="Arial"/>
        <w:sz w:val="20"/>
        <w:szCs w:val="20"/>
      </w:rPr>
      <w:t xml:space="preserve"> 12</w:t>
    </w:r>
    <w:r w:rsidR="00E675A8">
      <w:rPr>
        <w:rFonts w:cs="Arial"/>
        <w:sz w:val="20"/>
        <w:szCs w:val="20"/>
      </w:rPr>
      <w:tab/>
    </w:r>
    <w:r w:rsidRPr="00A365B8">
      <w:rPr>
        <w:rFonts w:cs="Arial"/>
        <w:sz w:val="20"/>
        <w:szCs w:val="20"/>
      </w:rPr>
      <w:t>Perth College UHI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0CA" w:rsidRDefault="007800CA" w:rsidP="003629BD">
      <w:r>
        <w:separator/>
      </w:r>
    </w:p>
  </w:footnote>
  <w:footnote w:type="continuationSeparator" w:id="0">
    <w:p w:rsidR="007800CA" w:rsidRDefault="007800CA" w:rsidP="0036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99641"/>
      <w:docPartObj>
        <w:docPartGallery w:val="Watermarks"/>
        <w:docPartUnique/>
      </w:docPartObj>
    </w:sdtPr>
    <w:sdtEndPr/>
    <w:sdtContent>
      <w:p w:rsidR="0098703B" w:rsidRDefault="007800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8.5pt;margin-top:256.5pt;width:512.1pt;height:81.95pt;rotation:315;z-index:-251655680;mso-position-horizontal-relative:margin;mso-position-vertical-relative:margin" o:allowincell="f" fillcolor="silver" stroked="f">
              <v:fill opacity=".5"/>
              <v:textpath style="font-family:&quot;Calibri&quot;;font-size:1pt" string="UNCONTROLLED WHEN PRINTED"/>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D12"/>
    <w:multiLevelType w:val="hybridMultilevel"/>
    <w:tmpl w:val="7FF6964E"/>
    <w:lvl w:ilvl="0" w:tplc="94A053AE">
      <w:start w:val="1"/>
      <w:numFmt w:val="decimal"/>
      <w:lvlText w:val="8.%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B1A97"/>
    <w:multiLevelType w:val="hybridMultilevel"/>
    <w:tmpl w:val="A1A0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03642"/>
    <w:multiLevelType w:val="hybridMultilevel"/>
    <w:tmpl w:val="982C434E"/>
    <w:lvl w:ilvl="0" w:tplc="64741534">
      <w:numFmt w:val="bullet"/>
      <w:lvlText w:val=""/>
      <w:lvlJc w:val="left"/>
      <w:pPr>
        <w:ind w:left="1778"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5F4115C"/>
    <w:multiLevelType w:val="hybridMultilevel"/>
    <w:tmpl w:val="ED78D3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467EC"/>
    <w:multiLevelType w:val="hybridMultilevel"/>
    <w:tmpl w:val="64A8FAE2"/>
    <w:lvl w:ilvl="0" w:tplc="C5E806A6">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37452"/>
    <w:multiLevelType w:val="hybridMultilevel"/>
    <w:tmpl w:val="7F1E3914"/>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654398"/>
    <w:multiLevelType w:val="hybridMultilevel"/>
    <w:tmpl w:val="0832C616"/>
    <w:lvl w:ilvl="0" w:tplc="790C6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01F04"/>
    <w:multiLevelType w:val="hybridMultilevel"/>
    <w:tmpl w:val="039A7530"/>
    <w:lvl w:ilvl="0" w:tplc="BB82FD9E">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874DD"/>
    <w:multiLevelType w:val="hybridMultilevel"/>
    <w:tmpl w:val="0C2A07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787D1C"/>
    <w:multiLevelType w:val="multilevel"/>
    <w:tmpl w:val="407A15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0804D5"/>
    <w:multiLevelType w:val="hybridMultilevel"/>
    <w:tmpl w:val="FC28331C"/>
    <w:lvl w:ilvl="0" w:tplc="64741534">
      <w:numFmt w:val="bullet"/>
      <w:lvlText w:val=""/>
      <w:lvlJc w:val="left"/>
      <w:pPr>
        <w:ind w:left="1778"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A7363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84123A"/>
    <w:multiLevelType w:val="multilevel"/>
    <w:tmpl w:val="C720B934"/>
    <w:lvl w:ilvl="0">
      <w:start w:val="1"/>
      <w:numFmt w:val="decimal"/>
      <w:lvlText w:val="%1"/>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13" w15:restartNumberingAfterBreak="0">
    <w:nsid w:val="2ABA681B"/>
    <w:multiLevelType w:val="hybridMultilevel"/>
    <w:tmpl w:val="400A5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E49A8"/>
    <w:multiLevelType w:val="multilevel"/>
    <w:tmpl w:val="D49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46045"/>
    <w:multiLevelType w:val="hybridMultilevel"/>
    <w:tmpl w:val="F6745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F03CE0"/>
    <w:multiLevelType w:val="hybridMultilevel"/>
    <w:tmpl w:val="4CC20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43ED7"/>
    <w:multiLevelType w:val="hybridMultilevel"/>
    <w:tmpl w:val="1B889B30"/>
    <w:lvl w:ilvl="0" w:tplc="9BFE06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27D6B"/>
    <w:multiLevelType w:val="hybridMultilevel"/>
    <w:tmpl w:val="ABA44C06"/>
    <w:lvl w:ilvl="0" w:tplc="7530307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B69D0"/>
    <w:multiLevelType w:val="hybridMultilevel"/>
    <w:tmpl w:val="361C5DE2"/>
    <w:lvl w:ilvl="0" w:tplc="2E6C3B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37CE1"/>
    <w:multiLevelType w:val="hybridMultilevel"/>
    <w:tmpl w:val="151AE13A"/>
    <w:lvl w:ilvl="0" w:tplc="2E6C3B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70F9F"/>
    <w:multiLevelType w:val="multilevel"/>
    <w:tmpl w:val="27C63152"/>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86452F"/>
    <w:multiLevelType w:val="multilevel"/>
    <w:tmpl w:val="DF6A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65291"/>
    <w:multiLevelType w:val="hybridMultilevel"/>
    <w:tmpl w:val="9E46580C"/>
    <w:lvl w:ilvl="0" w:tplc="D34814C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E7263"/>
    <w:multiLevelType w:val="hybridMultilevel"/>
    <w:tmpl w:val="2C66B9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7A84C2F"/>
    <w:multiLevelType w:val="hybridMultilevel"/>
    <w:tmpl w:val="EC4C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3149EA"/>
    <w:multiLevelType w:val="hybridMultilevel"/>
    <w:tmpl w:val="541E6A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911F74"/>
    <w:multiLevelType w:val="hybridMultilevel"/>
    <w:tmpl w:val="D27C7C98"/>
    <w:lvl w:ilvl="0" w:tplc="33A8242A">
      <w:start w:val="1"/>
      <w:numFmt w:val="decimal"/>
      <w:lvlText w:val="6.%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9128BB"/>
    <w:multiLevelType w:val="hybridMultilevel"/>
    <w:tmpl w:val="A7BA3036"/>
    <w:lvl w:ilvl="0" w:tplc="C24669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893052"/>
    <w:multiLevelType w:val="hybridMultilevel"/>
    <w:tmpl w:val="AAFAA3D6"/>
    <w:lvl w:ilvl="0" w:tplc="790C6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760954"/>
    <w:multiLevelType w:val="multilevel"/>
    <w:tmpl w:val="0A6AD0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573629D"/>
    <w:multiLevelType w:val="hybridMultilevel"/>
    <w:tmpl w:val="C4BE3E50"/>
    <w:lvl w:ilvl="0" w:tplc="ABFEC51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1D322B"/>
    <w:multiLevelType w:val="hybridMultilevel"/>
    <w:tmpl w:val="BBE4B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B62A3F"/>
    <w:multiLevelType w:val="hybridMultilevel"/>
    <w:tmpl w:val="67CA20F6"/>
    <w:lvl w:ilvl="0" w:tplc="CA12D324">
      <w:start w:val="1"/>
      <w:numFmt w:val="bullet"/>
      <w:pStyle w:val="PC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F4F7C"/>
    <w:multiLevelType w:val="hybridMultilevel"/>
    <w:tmpl w:val="F7E8321E"/>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AC502CE"/>
    <w:multiLevelType w:val="hybridMultilevel"/>
    <w:tmpl w:val="ABBCF112"/>
    <w:lvl w:ilvl="0" w:tplc="2E6C3B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92FCD"/>
    <w:multiLevelType w:val="hybridMultilevel"/>
    <w:tmpl w:val="0A443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7556C8"/>
    <w:multiLevelType w:val="multilevel"/>
    <w:tmpl w:val="6BE6C94E"/>
    <w:lvl w:ilvl="0">
      <w:start w:val="1"/>
      <w:numFmt w:val="decimal"/>
      <w:lvlText w:val="%1."/>
      <w:lvlJc w:val="left"/>
      <w:pPr>
        <w:ind w:left="360" w:hanging="360"/>
      </w:pPr>
      <w:rPr>
        <w:rFonts w:hint="default"/>
        <w:color w:val="auto"/>
      </w:rPr>
    </w:lvl>
    <w:lvl w:ilvl="1">
      <w:start w:val="1"/>
      <w:numFmt w:val="decimal"/>
      <w:isLgl/>
      <w:lvlText w:val="%1.%2"/>
      <w:lvlJc w:val="left"/>
      <w:pPr>
        <w:ind w:left="773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85967AD"/>
    <w:multiLevelType w:val="hybridMultilevel"/>
    <w:tmpl w:val="992A83FA"/>
    <w:lvl w:ilvl="0" w:tplc="3920FA00">
      <w:start w:val="1"/>
      <w:numFmt w:val="decimal"/>
      <w:lvlText w:val="6.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1A3983"/>
    <w:multiLevelType w:val="hybridMultilevel"/>
    <w:tmpl w:val="A92C7AA6"/>
    <w:lvl w:ilvl="0" w:tplc="64741534">
      <w:numFmt w:val="bullet"/>
      <w:lvlText w:val=""/>
      <w:lvlJc w:val="left"/>
      <w:pPr>
        <w:ind w:left="1069" w:hanging="360"/>
      </w:pPr>
      <w:rPr>
        <w:rFonts w:ascii="Symbol" w:eastAsiaTheme="minorHAnsi"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B7F3243"/>
    <w:multiLevelType w:val="multilevel"/>
    <w:tmpl w:val="FA821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A11FCB"/>
    <w:multiLevelType w:val="hybridMultilevel"/>
    <w:tmpl w:val="DC6E04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85145A"/>
    <w:multiLevelType w:val="multilevel"/>
    <w:tmpl w:val="D98EB2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4E29D9"/>
    <w:multiLevelType w:val="hybridMultilevel"/>
    <w:tmpl w:val="5C8239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4"/>
  </w:num>
  <w:num w:numId="2">
    <w:abstractNumId w:val="5"/>
  </w:num>
  <w:num w:numId="3">
    <w:abstractNumId w:val="12"/>
  </w:num>
  <w:num w:numId="4">
    <w:abstractNumId w:val="37"/>
  </w:num>
  <w:num w:numId="5">
    <w:abstractNumId w:val="26"/>
  </w:num>
  <w:num w:numId="6">
    <w:abstractNumId w:val="9"/>
  </w:num>
  <w:num w:numId="7">
    <w:abstractNumId w:val="30"/>
  </w:num>
  <w:num w:numId="8">
    <w:abstractNumId w:val="40"/>
  </w:num>
  <w:num w:numId="9">
    <w:abstractNumId w:val="15"/>
  </w:num>
  <w:num w:numId="10">
    <w:abstractNumId w:val="1"/>
  </w:num>
  <w:num w:numId="11">
    <w:abstractNumId w:val="25"/>
  </w:num>
  <w:num w:numId="12">
    <w:abstractNumId w:val="24"/>
  </w:num>
  <w:num w:numId="13">
    <w:abstractNumId w:val="39"/>
  </w:num>
  <w:num w:numId="14">
    <w:abstractNumId w:val="2"/>
  </w:num>
  <w:num w:numId="15">
    <w:abstractNumId w:val="10"/>
  </w:num>
  <w:num w:numId="16">
    <w:abstractNumId w:val="14"/>
  </w:num>
  <w:num w:numId="17">
    <w:abstractNumId w:val="22"/>
  </w:num>
  <w:num w:numId="18">
    <w:abstractNumId w:val="43"/>
  </w:num>
  <w:num w:numId="19">
    <w:abstractNumId w:val="13"/>
  </w:num>
  <w:num w:numId="20">
    <w:abstractNumId w:val="32"/>
  </w:num>
  <w:num w:numId="21">
    <w:abstractNumId w:val="36"/>
  </w:num>
  <w:num w:numId="22">
    <w:abstractNumId w:val="16"/>
  </w:num>
  <w:num w:numId="23">
    <w:abstractNumId w:val="8"/>
  </w:num>
  <w:num w:numId="24">
    <w:abstractNumId w:val="11"/>
  </w:num>
  <w:num w:numId="25">
    <w:abstractNumId w:val="42"/>
  </w:num>
  <w:num w:numId="26">
    <w:abstractNumId w:val="33"/>
  </w:num>
  <w:num w:numId="27">
    <w:abstractNumId w:val="21"/>
  </w:num>
  <w:num w:numId="28">
    <w:abstractNumId w:val="28"/>
  </w:num>
  <w:num w:numId="29">
    <w:abstractNumId w:val="17"/>
  </w:num>
  <w:num w:numId="30">
    <w:abstractNumId w:val="29"/>
  </w:num>
  <w:num w:numId="31">
    <w:abstractNumId w:val="7"/>
  </w:num>
  <w:num w:numId="32">
    <w:abstractNumId w:val="31"/>
  </w:num>
  <w:num w:numId="33">
    <w:abstractNumId w:val="27"/>
  </w:num>
  <w:num w:numId="34">
    <w:abstractNumId w:val="4"/>
  </w:num>
  <w:num w:numId="35">
    <w:abstractNumId w:val="38"/>
  </w:num>
  <w:num w:numId="36">
    <w:abstractNumId w:val="18"/>
  </w:num>
  <w:num w:numId="37">
    <w:abstractNumId w:val="35"/>
  </w:num>
  <w:num w:numId="38">
    <w:abstractNumId w:val="20"/>
  </w:num>
  <w:num w:numId="39">
    <w:abstractNumId w:val="19"/>
  </w:num>
  <w:num w:numId="40">
    <w:abstractNumId w:val="0"/>
  </w:num>
  <w:num w:numId="41">
    <w:abstractNumId w:val="23"/>
  </w:num>
  <w:num w:numId="42">
    <w:abstractNumId w:val="3"/>
  </w:num>
  <w:num w:numId="43">
    <w:abstractNumId w:val="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A4"/>
    <w:rsid w:val="000027D7"/>
    <w:rsid w:val="0000295F"/>
    <w:rsid w:val="00007751"/>
    <w:rsid w:val="00010485"/>
    <w:rsid w:val="00021A72"/>
    <w:rsid w:val="00022794"/>
    <w:rsid w:val="00051CAF"/>
    <w:rsid w:val="000624AF"/>
    <w:rsid w:val="00076E3A"/>
    <w:rsid w:val="00083472"/>
    <w:rsid w:val="00083A16"/>
    <w:rsid w:val="000B4472"/>
    <w:rsid w:val="000C4BB8"/>
    <w:rsid w:val="000F34EA"/>
    <w:rsid w:val="001043C9"/>
    <w:rsid w:val="00122CC7"/>
    <w:rsid w:val="00125ACC"/>
    <w:rsid w:val="00127F35"/>
    <w:rsid w:val="00132728"/>
    <w:rsid w:val="001336E2"/>
    <w:rsid w:val="00142E5F"/>
    <w:rsid w:val="00142F79"/>
    <w:rsid w:val="00143B57"/>
    <w:rsid w:val="00165B88"/>
    <w:rsid w:val="00176221"/>
    <w:rsid w:val="00180F1B"/>
    <w:rsid w:val="00191AFF"/>
    <w:rsid w:val="00191F1F"/>
    <w:rsid w:val="001C4FA0"/>
    <w:rsid w:val="001C52C6"/>
    <w:rsid w:val="001E41F9"/>
    <w:rsid w:val="001E6899"/>
    <w:rsid w:val="001E70E4"/>
    <w:rsid w:val="00202682"/>
    <w:rsid w:val="00213F18"/>
    <w:rsid w:val="00215C49"/>
    <w:rsid w:val="0023401B"/>
    <w:rsid w:val="00241AC1"/>
    <w:rsid w:val="0025008D"/>
    <w:rsid w:val="00260251"/>
    <w:rsid w:val="00274C6F"/>
    <w:rsid w:val="00296E08"/>
    <w:rsid w:val="00296EEA"/>
    <w:rsid w:val="002C5756"/>
    <w:rsid w:val="002D27B2"/>
    <w:rsid w:val="002D314B"/>
    <w:rsid w:val="002D3D40"/>
    <w:rsid w:val="002D5979"/>
    <w:rsid w:val="002D78D6"/>
    <w:rsid w:val="002D7E95"/>
    <w:rsid w:val="002E5374"/>
    <w:rsid w:val="002F18FC"/>
    <w:rsid w:val="002F2996"/>
    <w:rsid w:val="002F64D6"/>
    <w:rsid w:val="0030004A"/>
    <w:rsid w:val="00304E95"/>
    <w:rsid w:val="0031296D"/>
    <w:rsid w:val="0031467E"/>
    <w:rsid w:val="00356B38"/>
    <w:rsid w:val="00361F57"/>
    <w:rsid w:val="003629BD"/>
    <w:rsid w:val="00387B00"/>
    <w:rsid w:val="0039017F"/>
    <w:rsid w:val="003A59ED"/>
    <w:rsid w:val="003A655C"/>
    <w:rsid w:val="003B4EA3"/>
    <w:rsid w:val="003B67D1"/>
    <w:rsid w:val="003D2F96"/>
    <w:rsid w:val="0040432D"/>
    <w:rsid w:val="00435458"/>
    <w:rsid w:val="00451B84"/>
    <w:rsid w:val="00457BD9"/>
    <w:rsid w:val="00462100"/>
    <w:rsid w:val="0046389D"/>
    <w:rsid w:val="004654D6"/>
    <w:rsid w:val="004736B5"/>
    <w:rsid w:val="00476390"/>
    <w:rsid w:val="00484834"/>
    <w:rsid w:val="00500FA5"/>
    <w:rsid w:val="005200B4"/>
    <w:rsid w:val="005273B6"/>
    <w:rsid w:val="0053503E"/>
    <w:rsid w:val="00537380"/>
    <w:rsid w:val="00540B08"/>
    <w:rsid w:val="005500A2"/>
    <w:rsid w:val="00550564"/>
    <w:rsid w:val="00552528"/>
    <w:rsid w:val="00556004"/>
    <w:rsid w:val="005569B3"/>
    <w:rsid w:val="00570426"/>
    <w:rsid w:val="0058197A"/>
    <w:rsid w:val="00595EBB"/>
    <w:rsid w:val="005A546E"/>
    <w:rsid w:val="005A5A24"/>
    <w:rsid w:val="005B00AC"/>
    <w:rsid w:val="005B0CD0"/>
    <w:rsid w:val="005B7421"/>
    <w:rsid w:val="005C656F"/>
    <w:rsid w:val="005D4B4C"/>
    <w:rsid w:val="005E5521"/>
    <w:rsid w:val="005F457B"/>
    <w:rsid w:val="005F631D"/>
    <w:rsid w:val="00601700"/>
    <w:rsid w:val="0061513C"/>
    <w:rsid w:val="00621C6A"/>
    <w:rsid w:val="00627B0C"/>
    <w:rsid w:val="006309FC"/>
    <w:rsid w:val="0065237C"/>
    <w:rsid w:val="0066631B"/>
    <w:rsid w:val="0066775C"/>
    <w:rsid w:val="00670933"/>
    <w:rsid w:val="006835DA"/>
    <w:rsid w:val="00683F8B"/>
    <w:rsid w:val="0068617C"/>
    <w:rsid w:val="00691F6A"/>
    <w:rsid w:val="006A57CE"/>
    <w:rsid w:val="006B5C2D"/>
    <w:rsid w:val="006C2EEF"/>
    <w:rsid w:val="006C3DEB"/>
    <w:rsid w:val="006C51A4"/>
    <w:rsid w:val="006C70FE"/>
    <w:rsid w:val="006C7632"/>
    <w:rsid w:val="006D57F4"/>
    <w:rsid w:val="006E0896"/>
    <w:rsid w:val="006F1BDD"/>
    <w:rsid w:val="006F65DE"/>
    <w:rsid w:val="00724D8D"/>
    <w:rsid w:val="00737F6A"/>
    <w:rsid w:val="007453A5"/>
    <w:rsid w:val="0075387E"/>
    <w:rsid w:val="007800CA"/>
    <w:rsid w:val="00785AE8"/>
    <w:rsid w:val="007869CA"/>
    <w:rsid w:val="007A3960"/>
    <w:rsid w:val="007C40A8"/>
    <w:rsid w:val="007C5D38"/>
    <w:rsid w:val="007D0F06"/>
    <w:rsid w:val="007D2E84"/>
    <w:rsid w:val="00800562"/>
    <w:rsid w:val="00812995"/>
    <w:rsid w:val="00816E7F"/>
    <w:rsid w:val="008216B4"/>
    <w:rsid w:val="00831A26"/>
    <w:rsid w:val="00837B81"/>
    <w:rsid w:val="00847BE6"/>
    <w:rsid w:val="00847DA8"/>
    <w:rsid w:val="0085262C"/>
    <w:rsid w:val="00854373"/>
    <w:rsid w:val="008909A8"/>
    <w:rsid w:val="008A3D58"/>
    <w:rsid w:val="008B4B2C"/>
    <w:rsid w:val="008C52F8"/>
    <w:rsid w:val="008D057A"/>
    <w:rsid w:val="008E1A1E"/>
    <w:rsid w:val="008F76AA"/>
    <w:rsid w:val="00907E4B"/>
    <w:rsid w:val="00910908"/>
    <w:rsid w:val="009312EC"/>
    <w:rsid w:val="00945B23"/>
    <w:rsid w:val="00946FAC"/>
    <w:rsid w:val="0096598F"/>
    <w:rsid w:val="00982BF5"/>
    <w:rsid w:val="00983C05"/>
    <w:rsid w:val="0098429A"/>
    <w:rsid w:val="00986AA7"/>
    <w:rsid w:val="0098703B"/>
    <w:rsid w:val="00987C73"/>
    <w:rsid w:val="0099156D"/>
    <w:rsid w:val="009A5098"/>
    <w:rsid w:val="009D6DBA"/>
    <w:rsid w:val="009F6D5A"/>
    <w:rsid w:val="00A017CF"/>
    <w:rsid w:val="00A24FB9"/>
    <w:rsid w:val="00A2545D"/>
    <w:rsid w:val="00A27234"/>
    <w:rsid w:val="00A32791"/>
    <w:rsid w:val="00A46EBC"/>
    <w:rsid w:val="00A51367"/>
    <w:rsid w:val="00A60B4E"/>
    <w:rsid w:val="00A66F2F"/>
    <w:rsid w:val="00A6789C"/>
    <w:rsid w:val="00A731D5"/>
    <w:rsid w:val="00A866A6"/>
    <w:rsid w:val="00AA1015"/>
    <w:rsid w:val="00AA3E31"/>
    <w:rsid w:val="00AB0528"/>
    <w:rsid w:val="00AB2A4A"/>
    <w:rsid w:val="00AB7C54"/>
    <w:rsid w:val="00AC0203"/>
    <w:rsid w:val="00AE13EC"/>
    <w:rsid w:val="00AE4007"/>
    <w:rsid w:val="00AF261F"/>
    <w:rsid w:val="00B42099"/>
    <w:rsid w:val="00B54E11"/>
    <w:rsid w:val="00BB6AAB"/>
    <w:rsid w:val="00BC395A"/>
    <w:rsid w:val="00BC4DE4"/>
    <w:rsid w:val="00BC72F9"/>
    <w:rsid w:val="00BD746E"/>
    <w:rsid w:val="00BE07A0"/>
    <w:rsid w:val="00BE1AC1"/>
    <w:rsid w:val="00C00DDC"/>
    <w:rsid w:val="00C23963"/>
    <w:rsid w:val="00C272B8"/>
    <w:rsid w:val="00C27D80"/>
    <w:rsid w:val="00C53F2A"/>
    <w:rsid w:val="00C56C3B"/>
    <w:rsid w:val="00C716C0"/>
    <w:rsid w:val="00C97BA6"/>
    <w:rsid w:val="00CA34C3"/>
    <w:rsid w:val="00CE2491"/>
    <w:rsid w:val="00CF4497"/>
    <w:rsid w:val="00CF5554"/>
    <w:rsid w:val="00CF734F"/>
    <w:rsid w:val="00D03E31"/>
    <w:rsid w:val="00D12982"/>
    <w:rsid w:val="00D55011"/>
    <w:rsid w:val="00D7153A"/>
    <w:rsid w:val="00D7207A"/>
    <w:rsid w:val="00D872E3"/>
    <w:rsid w:val="00D9664B"/>
    <w:rsid w:val="00DA35EC"/>
    <w:rsid w:val="00DA56CE"/>
    <w:rsid w:val="00DC3732"/>
    <w:rsid w:val="00DD79CC"/>
    <w:rsid w:val="00DE3F86"/>
    <w:rsid w:val="00DE7532"/>
    <w:rsid w:val="00DF5415"/>
    <w:rsid w:val="00E01B2C"/>
    <w:rsid w:val="00E10701"/>
    <w:rsid w:val="00E213E1"/>
    <w:rsid w:val="00E22F15"/>
    <w:rsid w:val="00E341AE"/>
    <w:rsid w:val="00E4001A"/>
    <w:rsid w:val="00E4062F"/>
    <w:rsid w:val="00E43827"/>
    <w:rsid w:val="00E55AC4"/>
    <w:rsid w:val="00E56768"/>
    <w:rsid w:val="00E65D03"/>
    <w:rsid w:val="00E675A8"/>
    <w:rsid w:val="00EA27EE"/>
    <w:rsid w:val="00EB39D5"/>
    <w:rsid w:val="00EC38B2"/>
    <w:rsid w:val="00EC60E1"/>
    <w:rsid w:val="00ED0B87"/>
    <w:rsid w:val="00ED41F2"/>
    <w:rsid w:val="00ED668D"/>
    <w:rsid w:val="00EE207E"/>
    <w:rsid w:val="00EF4E12"/>
    <w:rsid w:val="00F322E6"/>
    <w:rsid w:val="00F43684"/>
    <w:rsid w:val="00F45464"/>
    <w:rsid w:val="00F47D77"/>
    <w:rsid w:val="00F55057"/>
    <w:rsid w:val="00F711ED"/>
    <w:rsid w:val="00F9481D"/>
    <w:rsid w:val="00FA7652"/>
    <w:rsid w:val="00FB6678"/>
    <w:rsid w:val="00FC087E"/>
    <w:rsid w:val="00FC115D"/>
    <w:rsid w:val="00FC3504"/>
    <w:rsid w:val="00FD46CD"/>
    <w:rsid w:val="00FE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6754CE0"/>
  <w15:docId w15:val="{0E5BCC2D-59B8-4CAD-8093-A5B3FA8C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51A4"/>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1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1A4"/>
    <w:pPr>
      <w:ind w:left="720"/>
      <w:contextualSpacing/>
    </w:pPr>
  </w:style>
  <w:style w:type="paragraph" w:styleId="BalloonText">
    <w:name w:val="Balloon Text"/>
    <w:basedOn w:val="Normal"/>
    <w:link w:val="BalloonTextChar"/>
    <w:uiPriority w:val="99"/>
    <w:semiHidden/>
    <w:unhideWhenUsed/>
    <w:rsid w:val="006C51A4"/>
    <w:rPr>
      <w:rFonts w:ascii="Tahoma" w:hAnsi="Tahoma" w:cs="Tahoma"/>
      <w:sz w:val="16"/>
      <w:szCs w:val="16"/>
    </w:rPr>
  </w:style>
  <w:style w:type="character" w:customStyle="1" w:styleId="BalloonTextChar">
    <w:name w:val="Balloon Text Char"/>
    <w:basedOn w:val="DefaultParagraphFont"/>
    <w:link w:val="BalloonText"/>
    <w:uiPriority w:val="99"/>
    <w:semiHidden/>
    <w:rsid w:val="006C51A4"/>
    <w:rPr>
      <w:rFonts w:ascii="Tahoma" w:eastAsia="Times New Roman" w:hAnsi="Tahoma" w:cs="Tahoma"/>
      <w:sz w:val="16"/>
      <w:szCs w:val="16"/>
      <w:lang w:eastAsia="en-GB"/>
    </w:rPr>
  </w:style>
  <w:style w:type="paragraph" w:styleId="Header">
    <w:name w:val="header"/>
    <w:basedOn w:val="Normal"/>
    <w:link w:val="HeaderChar"/>
    <w:uiPriority w:val="99"/>
    <w:unhideWhenUsed/>
    <w:rsid w:val="003629BD"/>
    <w:pPr>
      <w:tabs>
        <w:tab w:val="center" w:pos="4513"/>
        <w:tab w:val="right" w:pos="9026"/>
      </w:tabs>
    </w:pPr>
  </w:style>
  <w:style w:type="character" w:customStyle="1" w:styleId="HeaderChar">
    <w:name w:val="Header Char"/>
    <w:basedOn w:val="DefaultParagraphFont"/>
    <w:link w:val="Header"/>
    <w:uiPriority w:val="99"/>
    <w:rsid w:val="003629BD"/>
    <w:rPr>
      <w:rFonts w:ascii="Arial" w:eastAsia="Times New Roman" w:hAnsi="Arial" w:cs="Times New Roman"/>
      <w:lang w:eastAsia="en-GB"/>
    </w:rPr>
  </w:style>
  <w:style w:type="paragraph" w:styleId="Footer">
    <w:name w:val="footer"/>
    <w:basedOn w:val="Normal"/>
    <w:link w:val="FooterChar"/>
    <w:uiPriority w:val="99"/>
    <w:unhideWhenUsed/>
    <w:rsid w:val="003629BD"/>
    <w:pPr>
      <w:tabs>
        <w:tab w:val="center" w:pos="4513"/>
        <w:tab w:val="right" w:pos="9026"/>
      </w:tabs>
    </w:pPr>
  </w:style>
  <w:style w:type="character" w:customStyle="1" w:styleId="FooterChar">
    <w:name w:val="Footer Char"/>
    <w:basedOn w:val="DefaultParagraphFont"/>
    <w:link w:val="Footer"/>
    <w:uiPriority w:val="99"/>
    <w:rsid w:val="003629BD"/>
    <w:rPr>
      <w:rFonts w:ascii="Arial" w:eastAsia="Times New Roman" w:hAnsi="Arial" w:cs="Times New Roman"/>
      <w:lang w:eastAsia="en-GB"/>
    </w:rPr>
  </w:style>
  <w:style w:type="paragraph" w:customStyle="1" w:styleId="Default">
    <w:name w:val="Default"/>
    <w:rsid w:val="00FC350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42E5F"/>
    <w:rPr>
      <w:sz w:val="16"/>
      <w:szCs w:val="16"/>
    </w:rPr>
  </w:style>
  <w:style w:type="paragraph" w:styleId="CommentText">
    <w:name w:val="annotation text"/>
    <w:basedOn w:val="Normal"/>
    <w:link w:val="CommentTextChar"/>
    <w:uiPriority w:val="99"/>
    <w:semiHidden/>
    <w:unhideWhenUsed/>
    <w:rsid w:val="00142E5F"/>
    <w:rPr>
      <w:sz w:val="20"/>
      <w:szCs w:val="20"/>
    </w:rPr>
  </w:style>
  <w:style w:type="character" w:customStyle="1" w:styleId="CommentTextChar">
    <w:name w:val="Comment Text Char"/>
    <w:basedOn w:val="DefaultParagraphFont"/>
    <w:link w:val="CommentText"/>
    <w:uiPriority w:val="99"/>
    <w:semiHidden/>
    <w:rsid w:val="00142E5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42E5F"/>
    <w:rPr>
      <w:b/>
      <w:bCs/>
    </w:rPr>
  </w:style>
  <w:style w:type="character" w:customStyle="1" w:styleId="CommentSubjectChar">
    <w:name w:val="Comment Subject Char"/>
    <w:basedOn w:val="CommentTextChar"/>
    <w:link w:val="CommentSubject"/>
    <w:uiPriority w:val="99"/>
    <w:semiHidden/>
    <w:rsid w:val="00142E5F"/>
    <w:rPr>
      <w:rFonts w:ascii="Arial" w:eastAsia="Times New Roman" w:hAnsi="Arial" w:cs="Times New Roman"/>
      <w:b/>
      <w:bCs/>
      <w:sz w:val="20"/>
      <w:szCs w:val="20"/>
      <w:lang w:eastAsia="en-GB"/>
    </w:rPr>
  </w:style>
  <w:style w:type="paragraph" w:customStyle="1" w:styleId="PCHEADING2">
    <w:name w:val="PC HEADING 2"/>
    <w:basedOn w:val="Normal"/>
    <w:qFormat/>
    <w:rsid w:val="002D314B"/>
    <w:rPr>
      <w:rFonts w:cs="Arial"/>
      <w:b/>
      <w:sz w:val="32"/>
      <w:szCs w:val="32"/>
    </w:rPr>
  </w:style>
  <w:style w:type="paragraph" w:customStyle="1" w:styleId="PCHEADING3">
    <w:name w:val="PC HEADING 3"/>
    <w:basedOn w:val="Normal"/>
    <w:qFormat/>
    <w:rsid w:val="002D314B"/>
    <w:rPr>
      <w:rFonts w:cs="Arial"/>
      <w:b/>
      <w:sz w:val="24"/>
      <w:szCs w:val="20"/>
    </w:rPr>
  </w:style>
  <w:style w:type="paragraph" w:customStyle="1" w:styleId="PCBODYTEXT">
    <w:name w:val="PC BODY TEXT"/>
    <w:basedOn w:val="Normal"/>
    <w:link w:val="PCBODYTEXTChar"/>
    <w:qFormat/>
    <w:rsid w:val="002D314B"/>
    <w:rPr>
      <w:rFonts w:cs="Arial"/>
      <w:sz w:val="24"/>
      <w:szCs w:val="20"/>
    </w:rPr>
  </w:style>
  <w:style w:type="character" w:customStyle="1" w:styleId="PCBODYTEXTChar">
    <w:name w:val="PC BODY TEXT Char"/>
    <w:link w:val="PCBODYTEXT"/>
    <w:rsid w:val="002D314B"/>
    <w:rPr>
      <w:rFonts w:ascii="Arial" w:eastAsia="Times New Roman" w:hAnsi="Arial" w:cs="Arial"/>
      <w:sz w:val="24"/>
      <w:szCs w:val="20"/>
      <w:lang w:eastAsia="en-GB"/>
    </w:rPr>
  </w:style>
  <w:style w:type="paragraph" w:customStyle="1" w:styleId="PCREDHEADING1">
    <w:name w:val="PC RED HEADING 1"/>
    <w:basedOn w:val="Normal"/>
    <w:link w:val="PCREDHEADING1CharChar"/>
    <w:rsid w:val="002D314B"/>
    <w:rPr>
      <w:rFonts w:cs="Arial"/>
      <w:b/>
      <w:color w:val="A01B30"/>
      <w:sz w:val="40"/>
      <w:szCs w:val="40"/>
    </w:rPr>
  </w:style>
  <w:style w:type="character" w:customStyle="1" w:styleId="PCREDHEADING1CharChar">
    <w:name w:val="PC RED HEADING 1 Char Char"/>
    <w:link w:val="PCREDHEADING1"/>
    <w:rsid w:val="002D314B"/>
    <w:rPr>
      <w:rFonts w:ascii="Arial" w:eastAsia="Times New Roman" w:hAnsi="Arial" w:cs="Arial"/>
      <w:b/>
      <w:color w:val="A01B30"/>
      <w:sz w:val="40"/>
      <w:szCs w:val="40"/>
      <w:lang w:eastAsia="en-GB"/>
    </w:rPr>
  </w:style>
  <w:style w:type="paragraph" w:customStyle="1" w:styleId="PCBlackBullet">
    <w:name w:val="PC Black Bullet"/>
    <w:basedOn w:val="Normal"/>
    <w:qFormat/>
    <w:rsid w:val="002D314B"/>
    <w:pPr>
      <w:numPr>
        <w:numId w:val="26"/>
      </w:numPr>
    </w:pPr>
    <w:rPr>
      <w:rFonts w:cs="Arial"/>
      <w:sz w:val="24"/>
      <w:szCs w:val="20"/>
    </w:rPr>
  </w:style>
  <w:style w:type="paragraph" w:styleId="NormalWeb">
    <w:name w:val="Normal (Web)"/>
    <w:basedOn w:val="Normal"/>
    <w:uiPriority w:val="99"/>
    <w:semiHidden/>
    <w:unhideWhenUsed/>
    <w:rsid w:val="0099156D"/>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erthCollege.xsl" StyleName="Perth College"/>
</file>

<file path=customXml/itemProps1.xml><?xml version="1.0" encoding="utf-8"?>
<ds:datastoreItem xmlns:ds="http://schemas.openxmlformats.org/officeDocument/2006/customXml" ds:itemID="{57B12C4A-F395-4DA7-B504-C31C0259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Borley</dc:creator>
  <cp:lastModifiedBy>jessica Borley</cp:lastModifiedBy>
  <cp:revision>16</cp:revision>
  <cp:lastPrinted>2017-02-07T09:58:00Z</cp:lastPrinted>
  <dcterms:created xsi:type="dcterms:W3CDTF">2020-04-27T11:17:00Z</dcterms:created>
  <dcterms:modified xsi:type="dcterms:W3CDTF">2020-04-27T11:35:00Z</dcterms:modified>
</cp:coreProperties>
</file>