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2952" w14:textId="24107E35" w:rsidR="00E37C0E" w:rsidRPr="00E75B86" w:rsidRDefault="00460623" w:rsidP="00E37C0E">
      <w:pPr>
        <w:pStyle w:val="PCBODYTEXT"/>
        <w:rPr>
          <w:b/>
          <w:sz w:val="32"/>
          <w:szCs w:val="32"/>
        </w:rPr>
      </w:pPr>
      <w:bookmarkStart w:id="0" w:name="_GoBack"/>
      <w:bookmarkEnd w:id="0"/>
      <w:r>
        <w:rPr>
          <w:b/>
          <w:sz w:val="32"/>
          <w:szCs w:val="32"/>
        </w:rPr>
        <w:t>Academic Affairs Committee</w:t>
      </w:r>
      <w:r w:rsidR="00F94234">
        <w:rPr>
          <w:b/>
          <w:sz w:val="32"/>
          <w:szCs w:val="32"/>
        </w:rPr>
        <w:tab/>
      </w:r>
      <w:r w:rsidR="00F94234">
        <w:rPr>
          <w:b/>
          <w:sz w:val="32"/>
          <w:szCs w:val="32"/>
        </w:rPr>
        <w:tab/>
      </w:r>
      <w:r w:rsidR="00F94234">
        <w:rPr>
          <w:b/>
          <w:sz w:val="32"/>
          <w:szCs w:val="32"/>
        </w:rPr>
        <w:tab/>
      </w:r>
      <w:r w:rsidR="00F94234" w:rsidRPr="00721C9B">
        <w:tab/>
      </w:r>
    </w:p>
    <w:p w14:paraId="10C60689" w14:textId="77777777" w:rsidR="00E75B86" w:rsidRPr="00F550C4" w:rsidRDefault="00E75B86" w:rsidP="00E37C0E">
      <w:pPr>
        <w:pStyle w:val="PCBODYTEXT"/>
        <w:rPr>
          <w:sz w:val="18"/>
          <w:szCs w:val="18"/>
        </w:rPr>
      </w:pPr>
    </w:p>
    <w:p w14:paraId="17F55DC9" w14:textId="10D8AE00" w:rsidR="00E37C0E" w:rsidRDefault="002C7758" w:rsidP="00E37C0E">
      <w:pPr>
        <w:pStyle w:val="PCHEADING3"/>
      </w:pPr>
      <w:r>
        <w:t xml:space="preserve">DRAFT </w:t>
      </w:r>
      <w:r w:rsidR="00E37C0E">
        <w:t>Minutes</w:t>
      </w:r>
    </w:p>
    <w:p w14:paraId="3B1B9B59" w14:textId="77777777" w:rsidR="00E37C0E" w:rsidRPr="009B32D9" w:rsidRDefault="00E37C0E" w:rsidP="00E37C0E">
      <w:pPr>
        <w:pStyle w:val="PCBODYTEXT"/>
        <w:rPr>
          <w:sz w:val="18"/>
          <w:szCs w:val="18"/>
        </w:rPr>
      </w:pPr>
    </w:p>
    <w:p w14:paraId="2D236912" w14:textId="4676C36E" w:rsidR="00E37C0E" w:rsidRPr="003B14A8" w:rsidRDefault="00824898" w:rsidP="00824898">
      <w:pPr>
        <w:pStyle w:val="PCBODYTEXT"/>
        <w:tabs>
          <w:tab w:val="left" w:pos="2835"/>
        </w:tabs>
      </w:pPr>
      <w:r>
        <w:rPr>
          <w:b/>
        </w:rPr>
        <w:t>Meeting reference:</w:t>
      </w:r>
      <w:r>
        <w:rPr>
          <w:b/>
        </w:rPr>
        <w:tab/>
      </w:r>
      <w:r w:rsidR="003A3838">
        <w:t>Session 2016/17</w:t>
      </w:r>
      <w:r w:rsidR="005C2DD6">
        <w:t xml:space="preserve">, Meeting </w:t>
      </w:r>
      <w:r w:rsidR="003A3838">
        <w:t>1</w:t>
      </w:r>
      <w:r w:rsidR="002040AC">
        <w:t xml:space="preserve"> of 3</w:t>
      </w:r>
    </w:p>
    <w:p w14:paraId="428292CF" w14:textId="65C3E722" w:rsidR="00E37C0E" w:rsidRPr="003B14A8" w:rsidRDefault="00E37C0E" w:rsidP="00824898">
      <w:pPr>
        <w:pStyle w:val="PCBODYTEXT"/>
        <w:tabs>
          <w:tab w:val="left" w:pos="2835"/>
        </w:tabs>
      </w:pPr>
      <w:r w:rsidRPr="00C035BC">
        <w:rPr>
          <w:b/>
        </w:rPr>
        <w:t>Date</w:t>
      </w:r>
      <w:r>
        <w:rPr>
          <w:b/>
        </w:rPr>
        <w:t xml:space="preserve"> and time</w:t>
      </w:r>
      <w:r w:rsidRPr="00C035BC">
        <w:rPr>
          <w:b/>
        </w:rPr>
        <w:t>:</w:t>
      </w:r>
      <w:r w:rsidR="00824898">
        <w:tab/>
      </w:r>
      <w:r w:rsidR="003A3838">
        <w:t>Wednesday</w:t>
      </w:r>
      <w:r w:rsidR="002040AC">
        <w:t xml:space="preserve"> </w:t>
      </w:r>
      <w:r w:rsidR="003A3838">
        <w:t>23</w:t>
      </w:r>
      <w:r w:rsidR="00F861A4">
        <w:t xml:space="preserve"> </w:t>
      </w:r>
      <w:r w:rsidR="003A3838">
        <w:t>November</w:t>
      </w:r>
      <w:r w:rsidR="007D6D75">
        <w:t xml:space="preserve"> 201</w:t>
      </w:r>
      <w:r w:rsidR="005B3AFC">
        <w:t>6, at 2.00</w:t>
      </w:r>
      <w:r w:rsidR="005C2DD6">
        <w:t>pm</w:t>
      </w:r>
    </w:p>
    <w:p w14:paraId="2646DCAD" w14:textId="52F2101B" w:rsidR="00E37C0E" w:rsidRPr="00D97F34" w:rsidRDefault="00E37C0E" w:rsidP="00824898">
      <w:pPr>
        <w:pStyle w:val="PCBODYTEXT"/>
        <w:tabs>
          <w:tab w:val="left" w:pos="2835"/>
        </w:tabs>
      </w:pPr>
      <w:r w:rsidRPr="00C035BC">
        <w:rPr>
          <w:b/>
        </w:rPr>
        <w:t>Location:</w:t>
      </w:r>
      <w:r w:rsidR="00824898">
        <w:tab/>
        <w:t>R</w:t>
      </w:r>
      <w:r w:rsidR="005B3AFC">
        <w:t>oom 033</w:t>
      </w:r>
      <w:r w:rsidR="005C2DD6">
        <w:t>, Brahan</w:t>
      </w:r>
    </w:p>
    <w:p w14:paraId="078CABA6" w14:textId="77777777" w:rsidR="00E37C0E" w:rsidRPr="002636CB" w:rsidRDefault="00E37C0E" w:rsidP="00824898">
      <w:pPr>
        <w:pStyle w:val="PCBODYTEXT"/>
        <w:tabs>
          <w:tab w:val="left" w:pos="2835"/>
        </w:tabs>
        <w:rPr>
          <w:sz w:val="18"/>
          <w:szCs w:val="18"/>
        </w:rPr>
      </w:pPr>
    </w:p>
    <w:p w14:paraId="17E4F03D" w14:textId="77777777" w:rsidR="002D3D29" w:rsidRDefault="00824898" w:rsidP="002D3D29">
      <w:pPr>
        <w:pStyle w:val="PCBODYTEXT"/>
        <w:tabs>
          <w:tab w:val="left" w:pos="2835"/>
        </w:tabs>
        <w:rPr>
          <w:b/>
        </w:rPr>
      </w:pPr>
      <w:r>
        <w:rPr>
          <w:b/>
        </w:rPr>
        <w:t>Members present:</w:t>
      </w:r>
      <w:r>
        <w:rPr>
          <w:b/>
        </w:rPr>
        <w:tab/>
      </w:r>
    </w:p>
    <w:p w14:paraId="06E375EB" w14:textId="77777777" w:rsidR="002D3D29" w:rsidRPr="006C230D" w:rsidRDefault="002D3D29" w:rsidP="002D3D29">
      <w:pPr>
        <w:pStyle w:val="PCBODYTEXT"/>
        <w:tabs>
          <w:tab w:val="left" w:pos="2835"/>
        </w:tabs>
        <w:rPr>
          <w:sz w:val="18"/>
          <w:szCs w:val="18"/>
        </w:rPr>
      </w:pPr>
    </w:p>
    <w:tbl>
      <w:tblPr>
        <w:tblW w:w="510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03"/>
        <w:gridCol w:w="5042"/>
      </w:tblGrid>
      <w:tr w:rsidR="002D3D29" w14:paraId="2EB5AF17" w14:textId="77777777" w:rsidTr="00915E58">
        <w:trPr>
          <w:trHeight w:val="548"/>
        </w:trPr>
        <w:tc>
          <w:tcPr>
            <w:tcW w:w="2465" w:type="pct"/>
            <w:shd w:val="clear" w:color="auto" w:fill="auto"/>
          </w:tcPr>
          <w:p w14:paraId="0FDFE2B2" w14:textId="3EDF5110" w:rsidR="002D3D29" w:rsidRPr="00CC37CB" w:rsidRDefault="002D3D29" w:rsidP="00915E58">
            <w:pPr>
              <w:pStyle w:val="PCBODYTEXT"/>
              <w:tabs>
                <w:tab w:val="left" w:pos="2835"/>
              </w:tabs>
            </w:pPr>
            <w:r w:rsidRPr="00CC37CB">
              <w:t>Margaret Munckton, Principal and Chief Executive (Chair)</w:t>
            </w:r>
          </w:p>
        </w:tc>
        <w:tc>
          <w:tcPr>
            <w:tcW w:w="2535" w:type="pct"/>
            <w:shd w:val="clear" w:color="auto" w:fill="auto"/>
          </w:tcPr>
          <w:p w14:paraId="1B087679" w14:textId="76480BC2" w:rsidR="002D3D29" w:rsidRPr="00CC37CB" w:rsidRDefault="002D3D29" w:rsidP="00915E58">
            <w:pPr>
              <w:pStyle w:val="PCBODYTEXT"/>
              <w:tabs>
                <w:tab w:val="left" w:pos="2835"/>
              </w:tabs>
            </w:pPr>
            <w:r w:rsidRPr="00CC37CB">
              <w:t xml:space="preserve">Dr Harold Gillespie, </w:t>
            </w:r>
            <w:r w:rsidRPr="00CC37CB">
              <w:br/>
              <w:t>Boa</w:t>
            </w:r>
            <w:r w:rsidR="006C230D" w:rsidRPr="00CC37CB">
              <w:t xml:space="preserve">rd of Management Rep </w:t>
            </w:r>
            <w:r w:rsidRPr="00CC37CB">
              <w:t>(Vice Chair)</w:t>
            </w:r>
          </w:p>
        </w:tc>
      </w:tr>
      <w:tr w:rsidR="00995B09" w14:paraId="533F00CD" w14:textId="77777777" w:rsidTr="00915E58">
        <w:trPr>
          <w:trHeight w:val="548"/>
        </w:trPr>
        <w:tc>
          <w:tcPr>
            <w:tcW w:w="2465" w:type="pct"/>
            <w:shd w:val="clear" w:color="auto" w:fill="auto"/>
          </w:tcPr>
          <w:p w14:paraId="61A3DE1F" w14:textId="330E9F0D" w:rsidR="00995B09" w:rsidRPr="00CC37CB" w:rsidRDefault="00995B09" w:rsidP="00915E58">
            <w:pPr>
              <w:pStyle w:val="PCBODYTEXT"/>
              <w:tabs>
                <w:tab w:val="left" w:pos="2835"/>
              </w:tabs>
            </w:pPr>
            <w:r>
              <w:t>Brian Crichton, Board member</w:t>
            </w:r>
          </w:p>
        </w:tc>
        <w:tc>
          <w:tcPr>
            <w:tcW w:w="2535" w:type="pct"/>
            <w:shd w:val="clear" w:color="auto" w:fill="auto"/>
          </w:tcPr>
          <w:p w14:paraId="668D3BE0" w14:textId="2CF2447A" w:rsidR="00995B09" w:rsidRPr="00CC37CB" w:rsidRDefault="00995B09" w:rsidP="00915E58">
            <w:pPr>
              <w:pStyle w:val="PCBODYTEXT"/>
              <w:tabs>
                <w:tab w:val="left" w:pos="2835"/>
              </w:tabs>
            </w:pPr>
            <w:r>
              <w:t>David Gourley, Curriculum and Business Engagement Director</w:t>
            </w:r>
          </w:p>
        </w:tc>
      </w:tr>
      <w:tr w:rsidR="002D3D29" w14:paraId="27533521" w14:textId="77777777" w:rsidTr="00915E58">
        <w:tc>
          <w:tcPr>
            <w:tcW w:w="2465" w:type="pct"/>
            <w:shd w:val="clear" w:color="auto" w:fill="auto"/>
          </w:tcPr>
          <w:p w14:paraId="6ACCA9EA" w14:textId="5196834B" w:rsidR="002D3D29" w:rsidRPr="00CC37CB" w:rsidRDefault="00CC37CB" w:rsidP="00915E58">
            <w:pPr>
              <w:pStyle w:val="PCBODYTEXT"/>
              <w:tabs>
                <w:tab w:val="left" w:pos="2835"/>
              </w:tabs>
            </w:pPr>
            <w:r w:rsidRPr="00CC37CB">
              <w:t xml:space="preserve">Deborah Lally, </w:t>
            </w:r>
            <w:r w:rsidRPr="00CC37CB">
              <w:br/>
              <w:t>Head of Student Records</w:t>
            </w:r>
          </w:p>
        </w:tc>
        <w:tc>
          <w:tcPr>
            <w:tcW w:w="2535" w:type="pct"/>
            <w:shd w:val="clear" w:color="auto" w:fill="auto"/>
          </w:tcPr>
          <w:p w14:paraId="489F6E31" w14:textId="2F3AA9B3" w:rsidR="002D3D29" w:rsidRPr="00CC37CB" w:rsidRDefault="00D8214E" w:rsidP="00915E58">
            <w:pPr>
              <w:pStyle w:val="PCBODYTEXT"/>
              <w:tabs>
                <w:tab w:val="left" w:pos="2835"/>
              </w:tabs>
            </w:pPr>
            <w:r>
              <w:t xml:space="preserve">Donald Maclean, </w:t>
            </w:r>
            <w:r w:rsidR="00995B09">
              <w:t>Support Staff Representative</w:t>
            </w:r>
          </w:p>
        </w:tc>
      </w:tr>
      <w:tr w:rsidR="00E4481D" w:rsidRPr="00915E58" w14:paraId="0FAA0C66" w14:textId="77777777" w:rsidTr="00915E58">
        <w:tc>
          <w:tcPr>
            <w:tcW w:w="2465" w:type="pct"/>
            <w:shd w:val="clear" w:color="auto" w:fill="auto"/>
          </w:tcPr>
          <w:p w14:paraId="09AA6C17" w14:textId="6A016952" w:rsidR="00E4481D" w:rsidRDefault="00E4481D" w:rsidP="00915E58">
            <w:pPr>
              <w:pStyle w:val="PCBODYTEXT"/>
              <w:tabs>
                <w:tab w:val="left" w:pos="2835"/>
              </w:tabs>
            </w:pPr>
            <w:r>
              <w:t>Jessica Borley,</w:t>
            </w:r>
          </w:p>
          <w:p w14:paraId="1FBFC200" w14:textId="0D5BB2E3" w:rsidR="00E4481D" w:rsidRPr="00CC37CB" w:rsidRDefault="00E4481D" w:rsidP="00915E58">
            <w:pPr>
              <w:pStyle w:val="PCBODYTEXT"/>
              <w:tabs>
                <w:tab w:val="left" w:pos="2835"/>
              </w:tabs>
            </w:pPr>
            <w:r>
              <w:t>Head of Quality</w:t>
            </w:r>
            <w:r w:rsidR="00995B09">
              <w:t>, Chair of Quality Enhancement Committee</w:t>
            </w:r>
          </w:p>
        </w:tc>
        <w:tc>
          <w:tcPr>
            <w:tcW w:w="2535" w:type="pct"/>
            <w:shd w:val="clear" w:color="auto" w:fill="auto"/>
          </w:tcPr>
          <w:p w14:paraId="1A82314D" w14:textId="365B88C1" w:rsidR="00E4481D" w:rsidRPr="00CC37CB" w:rsidRDefault="00995B09" w:rsidP="00915E58">
            <w:pPr>
              <w:pStyle w:val="PCBODYTEXT"/>
              <w:tabs>
                <w:tab w:val="left" w:pos="2835"/>
              </w:tabs>
            </w:pPr>
            <w:r>
              <w:t>Jim Crooks, Board member</w:t>
            </w:r>
          </w:p>
        </w:tc>
      </w:tr>
      <w:tr w:rsidR="002D3D29" w14:paraId="3F99864D" w14:textId="77777777" w:rsidTr="00915E58">
        <w:tc>
          <w:tcPr>
            <w:tcW w:w="2465" w:type="pct"/>
            <w:shd w:val="clear" w:color="auto" w:fill="auto"/>
          </w:tcPr>
          <w:p w14:paraId="3E29F8F9" w14:textId="18F0F811" w:rsidR="002D3D29" w:rsidRPr="00CC37CB" w:rsidRDefault="00995B09" w:rsidP="00995B09">
            <w:pPr>
              <w:pStyle w:val="PCBODYTEXT"/>
            </w:pPr>
            <w:r>
              <w:t>Louis McNaught, Student Representative</w:t>
            </w:r>
          </w:p>
        </w:tc>
        <w:tc>
          <w:tcPr>
            <w:tcW w:w="2535" w:type="pct"/>
            <w:shd w:val="clear" w:color="auto" w:fill="auto"/>
          </w:tcPr>
          <w:p w14:paraId="6B4134F5" w14:textId="7451BED9" w:rsidR="002D3D29" w:rsidRPr="00CC37CB" w:rsidRDefault="00995B09" w:rsidP="00E4481D">
            <w:pPr>
              <w:pStyle w:val="PCBODYTEXT"/>
            </w:pPr>
            <w:r w:rsidRPr="00CC37CB">
              <w:t xml:space="preserve">Professor Martin Price, </w:t>
            </w:r>
            <w:r w:rsidRPr="00CC37CB">
              <w:br/>
              <w:t>Chair of Research, Scholarship and Knowledge Exchange Committee</w:t>
            </w:r>
          </w:p>
        </w:tc>
      </w:tr>
      <w:tr w:rsidR="002D3D29" w14:paraId="65F24310" w14:textId="77777777" w:rsidTr="00915E58">
        <w:trPr>
          <w:trHeight w:val="524"/>
        </w:trPr>
        <w:tc>
          <w:tcPr>
            <w:tcW w:w="2465" w:type="pct"/>
            <w:shd w:val="clear" w:color="auto" w:fill="auto"/>
          </w:tcPr>
          <w:p w14:paraId="7FC21601" w14:textId="3DABB281" w:rsidR="00ED3FD2" w:rsidRPr="00CC37CB" w:rsidRDefault="00995B09" w:rsidP="00915E58">
            <w:pPr>
              <w:pStyle w:val="PCBODYTEXT"/>
              <w:tabs>
                <w:tab w:val="left" w:pos="2835"/>
              </w:tabs>
            </w:pPr>
            <w:r w:rsidRPr="00CC37CB">
              <w:t xml:space="preserve">Pam Wilson, </w:t>
            </w:r>
            <w:r w:rsidRPr="00CC37CB">
              <w:br/>
              <w:t>Vice Principal Academic</w:t>
            </w:r>
          </w:p>
        </w:tc>
        <w:tc>
          <w:tcPr>
            <w:tcW w:w="2535" w:type="pct"/>
            <w:shd w:val="clear" w:color="auto" w:fill="auto"/>
          </w:tcPr>
          <w:p w14:paraId="469C0957" w14:textId="77777777" w:rsidR="00D76479" w:rsidRDefault="00D76479" w:rsidP="00D76479">
            <w:pPr>
              <w:pStyle w:val="PCBODYTEXT"/>
              <w:tabs>
                <w:tab w:val="left" w:pos="2835"/>
              </w:tabs>
              <w:ind w:left="2835" w:hanging="2835"/>
            </w:pPr>
            <w:r>
              <w:t>Richard Ogston, Head of Student Services</w:t>
            </w:r>
          </w:p>
          <w:p w14:paraId="53D322FE" w14:textId="70231BA7" w:rsidR="002D3D29" w:rsidRPr="00CC37CB" w:rsidRDefault="002D3D29" w:rsidP="00995B09">
            <w:pPr>
              <w:pStyle w:val="PCBODYTEXT"/>
              <w:tabs>
                <w:tab w:val="left" w:pos="2835"/>
              </w:tabs>
              <w:ind w:left="2835" w:hanging="2835"/>
            </w:pPr>
          </w:p>
        </w:tc>
      </w:tr>
      <w:tr w:rsidR="00995B09" w14:paraId="084E7944" w14:textId="77777777" w:rsidTr="00915E58">
        <w:trPr>
          <w:trHeight w:val="524"/>
        </w:trPr>
        <w:tc>
          <w:tcPr>
            <w:tcW w:w="2465" w:type="pct"/>
            <w:shd w:val="clear" w:color="auto" w:fill="auto"/>
          </w:tcPr>
          <w:p w14:paraId="0F35F628" w14:textId="27B7613A" w:rsidR="00995B09" w:rsidRDefault="00D76479" w:rsidP="00D76479">
            <w:pPr>
              <w:pStyle w:val="PCBODYTEXT"/>
              <w:tabs>
                <w:tab w:val="left" w:pos="2835"/>
              </w:tabs>
              <w:ind w:left="2835" w:hanging="2835"/>
            </w:pPr>
            <w:r w:rsidRPr="00CC37CB">
              <w:t>Dr Robert Boyd, Academic Staff</w:t>
            </w:r>
            <w:r>
              <w:t xml:space="preserve"> Rep</w:t>
            </w:r>
          </w:p>
        </w:tc>
        <w:tc>
          <w:tcPr>
            <w:tcW w:w="2535" w:type="pct"/>
            <w:shd w:val="clear" w:color="auto" w:fill="auto"/>
          </w:tcPr>
          <w:p w14:paraId="243109B7" w14:textId="2E1038E5" w:rsidR="00995B09" w:rsidRDefault="00D76479" w:rsidP="00D8214E">
            <w:pPr>
              <w:pStyle w:val="PCBODYTEXT"/>
              <w:tabs>
                <w:tab w:val="left" w:pos="2835"/>
              </w:tabs>
              <w:ind w:left="2835" w:hanging="2835"/>
            </w:pPr>
            <w:r w:rsidRPr="00E4481D">
              <w:t xml:space="preserve">Roy </w:t>
            </w:r>
            <w:r w:rsidR="00DB0A93" w:rsidRPr="00E4481D">
              <w:t>Anderson</w:t>
            </w:r>
            <w:r w:rsidR="00DB0A93">
              <w:t>,</w:t>
            </w:r>
            <w:r w:rsidR="00DB0A93" w:rsidRPr="00CC37CB">
              <w:t xml:space="preserve"> Head</w:t>
            </w:r>
            <w:r w:rsidRPr="00CC37CB">
              <w:t xml:space="preserve"> of Academic Practice</w:t>
            </w:r>
          </w:p>
        </w:tc>
      </w:tr>
      <w:tr w:rsidR="00995B09" w14:paraId="17DA2B9E" w14:textId="77777777" w:rsidTr="00915E58">
        <w:trPr>
          <w:trHeight w:val="524"/>
        </w:trPr>
        <w:tc>
          <w:tcPr>
            <w:tcW w:w="2465" w:type="pct"/>
            <w:shd w:val="clear" w:color="auto" w:fill="auto"/>
          </w:tcPr>
          <w:p w14:paraId="6E4C8355" w14:textId="6AFF850E" w:rsidR="00995B09" w:rsidRDefault="00D76479" w:rsidP="00915E58">
            <w:pPr>
              <w:pStyle w:val="PCBODYTEXT"/>
              <w:tabs>
                <w:tab w:val="left" w:pos="2835"/>
              </w:tabs>
            </w:pPr>
            <w:r>
              <w:t>Sharon McGuire, Teaching Staff Board member</w:t>
            </w:r>
          </w:p>
        </w:tc>
        <w:tc>
          <w:tcPr>
            <w:tcW w:w="2535" w:type="pct"/>
            <w:shd w:val="clear" w:color="auto" w:fill="auto"/>
          </w:tcPr>
          <w:p w14:paraId="08574AB8" w14:textId="11585AA3" w:rsidR="00995B09" w:rsidRDefault="00995B09" w:rsidP="00D8214E">
            <w:pPr>
              <w:pStyle w:val="PCBODYTEXT"/>
              <w:tabs>
                <w:tab w:val="left" w:pos="2835"/>
              </w:tabs>
              <w:ind w:left="2835" w:hanging="2835"/>
            </w:pPr>
          </w:p>
        </w:tc>
      </w:tr>
    </w:tbl>
    <w:p w14:paraId="5F2F6B05" w14:textId="77777777" w:rsidR="002D3D29" w:rsidRPr="006C230D" w:rsidRDefault="002D3D29" w:rsidP="002D3D29">
      <w:pPr>
        <w:pStyle w:val="PCBODYTEXT"/>
        <w:tabs>
          <w:tab w:val="left" w:pos="2835"/>
        </w:tabs>
        <w:rPr>
          <w:b/>
          <w:sz w:val="18"/>
          <w:szCs w:val="18"/>
        </w:rPr>
      </w:pPr>
    </w:p>
    <w:p w14:paraId="69C68411" w14:textId="3D327454" w:rsidR="00CC37CB" w:rsidRDefault="00E37C0E" w:rsidP="00D76479">
      <w:pPr>
        <w:pStyle w:val="PCBODYTEXT"/>
        <w:ind w:left="2835" w:hanging="2835"/>
      </w:pPr>
      <w:r w:rsidRPr="00E03B22">
        <w:rPr>
          <w:b/>
        </w:rPr>
        <w:t>Apologies:</w:t>
      </w:r>
      <w:r w:rsidR="00D76479">
        <w:rPr>
          <w:b/>
        </w:rPr>
        <w:tab/>
      </w:r>
      <w:r w:rsidR="00D8214E" w:rsidRPr="00CC37CB">
        <w:t>Dawne Hodkinson, International and Corporate Services Director</w:t>
      </w:r>
    </w:p>
    <w:p w14:paraId="34C6B009" w14:textId="780FC2A9" w:rsidR="00D8214E" w:rsidRDefault="00D8214E" w:rsidP="00D8214E">
      <w:pPr>
        <w:pStyle w:val="PCBODYTEXT"/>
        <w:ind w:left="2835"/>
      </w:pPr>
      <w:r w:rsidRPr="00CC37CB">
        <w:t xml:space="preserve">Jane Edwards, </w:t>
      </w:r>
      <w:r>
        <w:t>Support Staff Representative</w:t>
      </w:r>
    </w:p>
    <w:p w14:paraId="53A5A25E" w14:textId="1452C08D" w:rsidR="00D76479" w:rsidRDefault="00D76479" w:rsidP="00D8214E">
      <w:pPr>
        <w:pStyle w:val="PCBODYTEXT"/>
        <w:ind w:left="2835"/>
      </w:pPr>
      <w:r>
        <w:t>John Gibson, Student Representative</w:t>
      </w:r>
    </w:p>
    <w:p w14:paraId="41136D20" w14:textId="50497DB7" w:rsidR="00D8214E" w:rsidRPr="005B3AFC" w:rsidRDefault="00D8214E" w:rsidP="00D8214E">
      <w:pPr>
        <w:pStyle w:val="PCBODYTEXT"/>
        <w:ind w:left="2835"/>
      </w:pPr>
      <w:r w:rsidRPr="00CC37CB">
        <w:t>Patrick O’Donnell, Academic Staff Representative</w:t>
      </w:r>
    </w:p>
    <w:p w14:paraId="4803E3E7" w14:textId="2109D0E2" w:rsidR="00782ABF" w:rsidRDefault="00E4481D" w:rsidP="00CC37CB">
      <w:pPr>
        <w:pStyle w:val="PCBODYTEXT"/>
        <w:tabs>
          <w:tab w:val="left" w:pos="2835"/>
        </w:tabs>
        <w:ind w:left="2835" w:hanging="2835"/>
      </w:pPr>
      <w:r>
        <w:tab/>
      </w:r>
    </w:p>
    <w:p w14:paraId="1F90BD2B" w14:textId="45B190E1" w:rsidR="005B3AFC" w:rsidRPr="002636CB" w:rsidRDefault="005B3AFC" w:rsidP="00CC37CB">
      <w:pPr>
        <w:pStyle w:val="PCBODYTEXT"/>
        <w:tabs>
          <w:tab w:val="left" w:pos="2835"/>
        </w:tabs>
        <w:ind w:left="2835" w:hanging="2835"/>
        <w:rPr>
          <w:b/>
          <w:sz w:val="18"/>
          <w:szCs w:val="18"/>
        </w:rPr>
      </w:pPr>
      <w:r>
        <w:tab/>
      </w:r>
    </w:p>
    <w:p w14:paraId="4E319893" w14:textId="21905BFF" w:rsidR="00E37C0E" w:rsidRPr="007B11EB" w:rsidRDefault="00744C62" w:rsidP="00CC37CB">
      <w:pPr>
        <w:pStyle w:val="PCBODYTEXT"/>
        <w:ind w:left="2835" w:hanging="2835"/>
      </w:pPr>
      <w:r>
        <w:rPr>
          <w:b/>
        </w:rPr>
        <w:t>Minute Taker</w:t>
      </w:r>
      <w:r w:rsidR="00E37C0E" w:rsidRPr="00E37C0E">
        <w:rPr>
          <w:b/>
        </w:rPr>
        <w:t>:</w:t>
      </w:r>
      <w:r w:rsidR="00E37C0E">
        <w:t xml:space="preserve">  </w:t>
      </w:r>
      <w:r w:rsidR="00F535D2">
        <w:tab/>
      </w:r>
      <w:r w:rsidR="00D76479">
        <w:t>Jenny Simmonds</w:t>
      </w:r>
      <w:r w:rsidR="00F861A4">
        <w:t xml:space="preserve"> </w:t>
      </w:r>
    </w:p>
    <w:p w14:paraId="5FB7254E" w14:textId="1CAFA114" w:rsidR="00E37C0E" w:rsidRDefault="00E37C0E" w:rsidP="00CC37CB">
      <w:pPr>
        <w:pStyle w:val="PCBODYTEXT"/>
        <w:ind w:left="2835" w:hanging="2835"/>
      </w:pPr>
      <w:r w:rsidRPr="00E37C0E">
        <w:rPr>
          <w:b/>
        </w:rPr>
        <w:t>Quorum:</w:t>
      </w:r>
      <w:r>
        <w:t xml:space="preserve">  </w:t>
      </w:r>
      <w:r w:rsidR="00F535D2">
        <w:tab/>
      </w:r>
      <w:r w:rsidR="00F535D2">
        <w:tab/>
      </w:r>
      <w:r w:rsidR="00F16B80">
        <w:t>8</w:t>
      </w:r>
      <w:r w:rsidR="005C2DD6">
        <w:t>, including the chair or vice-chair</w:t>
      </w:r>
    </w:p>
    <w:p w14:paraId="30CF17D8" w14:textId="77777777" w:rsidR="00B81EF7" w:rsidRPr="007B11EB" w:rsidRDefault="00B81EF7" w:rsidP="00CC37CB">
      <w:pPr>
        <w:pStyle w:val="PCBODYTEXT"/>
        <w:ind w:left="2835" w:hanging="2835"/>
      </w:pPr>
    </w:p>
    <w:p w14:paraId="101EFC61" w14:textId="77777777" w:rsidR="007B11EB" w:rsidRPr="009B32D9" w:rsidRDefault="007B11EB" w:rsidP="007B11EB">
      <w:pPr>
        <w:pStyle w:val="PCBODYTEXT"/>
        <w:rPr>
          <w:sz w:val="18"/>
          <w:szCs w:val="18"/>
        </w:rPr>
      </w:pPr>
    </w:p>
    <w:tbl>
      <w:tblPr>
        <w:tblW w:w="100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5670"/>
        <w:gridCol w:w="1985"/>
        <w:gridCol w:w="1701"/>
      </w:tblGrid>
      <w:tr w:rsidR="00180CB9" w:rsidRPr="0040399D" w14:paraId="09919A76" w14:textId="77777777" w:rsidTr="009508F7">
        <w:tc>
          <w:tcPr>
            <w:tcW w:w="10065" w:type="dxa"/>
            <w:gridSpan w:val="4"/>
          </w:tcPr>
          <w:p w14:paraId="0FC4BCF4" w14:textId="77777777" w:rsidR="00180CB9" w:rsidRPr="0040399D" w:rsidRDefault="00180CB9" w:rsidP="005C2DD6">
            <w:pPr>
              <w:pStyle w:val="PCBODYTEXT"/>
              <w:rPr>
                <w:b/>
              </w:rPr>
            </w:pPr>
            <w:r w:rsidRPr="0040399D">
              <w:rPr>
                <w:b/>
              </w:rPr>
              <w:t>Summary of Action Items</w:t>
            </w:r>
          </w:p>
        </w:tc>
      </w:tr>
      <w:tr w:rsidR="001260FB" w:rsidRPr="0040399D" w14:paraId="38D6B6BF" w14:textId="77777777" w:rsidTr="009508F7">
        <w:tc>
          <w:tcPr>
            <w:tcW w:w="10065" w:type="dxa"/>
            <w:gridSpan w:val="4"/>
          </w:tcPr>
          <w:p w14:paraId="72FEECFE" w14:textId="202D9B93" w:rsidR="001260FB" w:rsidRPr="0040399D" w:rsidRDefault="001260FB" w:rsidP="005C2DD6">
            <w:pPr>
              <w:pStyle w:val="PCBODYTEXT"/>
              <w:rPr>
                <w:b/>
              </w:rPr>
            </w:pPr>
            <w:r>
              <w:rPr>
                <w:b/>
              </w:rPr>
              <w:t>Carry Forward from 18 May 2016</w:t>
            </w:r>
          </w:p>
        </w:tc>
      </w:tr>
      <w:tr w:rsidR="00180CB9" w14:paraId="387879DE" w14:textId="77777777" w:rsidTr="006C230D">
        <w:tc>
          <w:tcPr>
            <w:tcW w:w="709" w:type="dxa"/>
          </w:tcPr>
          <w:p w14:paraId="31DF4EB9" w14:textId="77777777" w:rsidR="00180CB9" w:rsidRPr="0040399D" w:rsidRDefault="00180CB9" w:rsidP="00180CB9">
            <w:pPr>
              <w:pStyle w:val="PCBODYTEXT"/>
              <w:rPr>
                <w:b/>
              </w:rPr>
            </w:pPr>
            <w:r w:rsidRPr="0040399D">
              <w:rPr>
                <w:b/>
              </w:rPr>
              <w:t xml:space="preserve">Ref </w:t>
            </w:r>
          </w:p>
        </w:tc>
        <w:tc>
          <w:tcPr>
            <w:tcW w:w="5670" w:type="dxa"/>
          </w:tcPr>
          <w:p w14:paraId="5EDBEF57" w14:textId="77777777" w:rsidR="00180CB9" w:rsidRPr="0040399D" w:rsidRDefault="00180CB9" w:rsidP="00180CB9">
            <w:pPr>
              <w:pStyle w:val="PCBODYTEXT"/>
              <w:rPr>
                <w:b/>
              </w:rPr>
            </w:pPr>
            <w:r w:rsidRPr="0040399D">
              <w:rPr>
                <w:b/>
              </w:rPr>
              <w:t>Action</w:t>
            </w:r>
          </w:p>
        </w:tc>
        <w:tc>
          <w:tcPr>
            <w:tcW w:w="1985" w:type="dxa"/>
          </w:tcPr>
          <w:p w14:paraId="3679B82B" w14:textId="77777777" w:rsidR="00180CB9" w:rsidRPr="0040399D" w:rsidRDefault="00180CB9" w:rsidP="00180CB9">
            <w:pPr>
              <w:pStyle w:val="PCBODYTEXT"/>
              <w:rPr>
                <w:b/>
              </w:rPr>
            </w:pPr>
            <w:r w:rsidRPr="0040399D">
              <w:rPr>
                <w:b/>
              </w:rPr>
              <w:t>Responsibility</w:t>
            </w:r>
          </w:p>
        </w:tc>
        <w:tc>
          <w:tcPr>
            <w:tcW w:w="1701" w:type="dxa"/>
          </w:tcPr>
          <w:p w14:paraId="769B221C" w14:textId="77777777" w:rsidR="00180CB9" w:rsidRPr="0040399D" w:rsidRDefault="00180CB9" w:rsidP="00180CB9">
            <w:pPr>
              <w:pStyle w:val="PCBODYTEXT"/>
              <w:rPr>
                <w:b/>
              </w:rPr>
            </w:pPr>
            <w:r w:rsidRPr="0040399D">
              <w:rPr>
                <w:b/>
              </w:rPr>
              <w:t xml:space="preserve">Time </w:t>
            </w:r>
            <w:r w:rsidR="00E25A42" w:rsidRPr="0040399D">
              <w:rPr>
                <w:b/>
              </w:rPr>
              <w:t>Line</w:t>
            </w:r>
          </w:p>
        </w:tc>
      </w:tr>
      <w:tr w:rsidR="00CD26E3" w:rsidRPr="002D3D29" w14:paraId="42231B39" w14:textId="77777777" w:rsidTr="006C230D">
        <w:tc>
          <w:tcPr>
            <w:tcW w:w="709" w:type="dxa"/>
          </w:tcPr>
          <w:p w14:paraId="131E5FF3" w14:textId="7AE12CC8" w:rsidR="00CD26E3" w:rsidRDefault="00CD26E3" w:rsidP="00180CB9">
            <w:pPr>
              <w:pStyle w:val="PCBODYTEXT"/>
            </w:pPr>
            <w:r>
              <w:t>5</w:t>
            </w:r>
          </w:p>
        </w:tc>
        <w:tc>
          <w:tcPr>
            <w:tcW w:w="5670" w:type="dxa"/>
          </w:tcPr>
          <w:p w14:paraId="0F53A22E" w14:textId="1291B533" w:rsidR="00CD26E3" w:rsidRPr="00586B73" w:rsidRDefault="00CD26E3" w:rsidP="001260FB">
            <w:pPr>
              <w:pStyle w:val="PCBODYTEXT"/>
            </w:pPr>
            <w:r>
              <w:rPr>
                <w:b/>
              </w:rPr>
              <w:t xml:space="preserve">Regional </w:t>
            </w:r>
            <w:r w:rsidRPr="00915E58">
              <w:rPr>
                <w:b/>
                <w:color w:val="000000"/>
              </w:rPr>
              <w:t>Outcome Agreement</w:t>
            </w:r>
            <w:r>
              <w:rPr>
                <w:b/>
                <w:color w:val="000000"/>
              </w:rPr>
              <w:t>s</w:t>
            </w:r>
            <w:r w:rsidRPr="00915E58">
              <w:rPr>
                <w:b/>
                <w:color w:val="000000"/>
              </w:rPr>
              <w:t xml:space="preserve"> </w:t>
            </w:r>
            <w:r>
              <w:rPr>
                <w:b/>
                <w:color w:val="000000"/>
              </w:rPr>
              <w:t xml:space="preserve">- </w:t>
            </w:r>
            <w:r>
              <w:t>Final version to agenda when available</w:t>
            </w:r>
          </w:p>
        </w:tc>
        <w:tc>
          <w:tcPr>
            <w:tcW w:w="1985" w:type="dxa"/>
          </w:tcPr>
          <w:p w14:paraId="16817B55" w14:textId="7B8F26A7" w:rsidR="00CD26E3" w:rsidRDefault="000B4C76" w:rsidP="00180CB9">
            <w:pPr>
              <w:pStyle w:val="PCBODYTEXT"/>
            </w:pPr>
            <w:r>
              <w:t>Pam Wilson</w:t>
            </w:r>
          </w:p>
        </w:tc>
        <w:tc>
          <w:tcPr>
            <w:tcW w:w="1701" w:type="dxa"/>
          </w:tcPr>
          <w:p w14:paraId="00651D56" w14:textId="2A18B7F7" w:rsidR="00CD26E3" w:rsidRDefault="000B4C76" w:rsidP="00CD26E3">
            <w:pPr>
              <w:pStyle w:val="PCBODYTEXT"/>
            </w:pPr>
            <w:r>
              <w:t>February 2017</w:t>
            </w:r>
          </w:p>
        </w:tc>
      </w:tr>
      <w:tr w:rsidR="002D3D29" w:rsidRPr="002D3D29" w14:paraId="5C1F779A" w14:textId="77777777" w:rsidTr="006C230D">
        <w:tc>
          <w:tcPr>
            <w:tcW w:w="709" w:type="dxa"/>
          </w:tcPr>
          <w:p w14:paraId="523111DC" w14:textId="10B6163F" w:rsidR="002D3D29" w:rsidRPr="002D3D29" w:rsidRDefault="001260FB" w:rsidP="00180CB9">
            <w:pPr>
              <w:pStyle w:val="PCBODYTEXT"/>
            </w:pPr>
            <w:r>
              <w:t>11</w:t>
            </w:r>
          </w:p>
        </w:tc>
        <w:tc>
          <w:tcPr>
            <w:tcW w:w="5670" w:type="dxa"/>
          </w:tcPr>
          <w:p w14:paraId="0D36B647" w14:textId="16D36877" w:rsidR="001260FB" w:rsidRPr="00586B73" w:rsidRDefault="001260FB" w:rsidP="001260FB">
            <w:pPr>
              <w:pStyle w:val="PCBODYTEXT"/>
            </w:pPr>
            <w:r w:rsidRPr="00586B73">
              <w:t xml:space="preserve">Professional Review </w:t>
            </w:r>
            <w:r>
              <w:t>paperwork</w:t>
            </w:r>
            <w:r w:rsidRPr="00586B73">
              <w:t xml:space="preserve"> </w:t>
            </w:r>
            <w:r>
              <w:t xml:space="preserve">to </w:t>
            </w:r>
            <w:r w:rsidRPr="00586B73">
              <w:t>include</w:t>
            </w:r>
            <w:r>
              <w:t xml:space="preserve"> research</w:t>
            </w:r>
            <w:r w:rsidRPr="00586B73">
              <w:t xml:space="preserve"> </w:t>
            </w:r>
            <w:r w:rsidR="000B4C76">
              <w:t>– Confirm this is in place</w:t>
            </w:r>
          </w:p>
          <w:p w14:paraId="3F871444" w14:textId="0CDAAF91" w:rsidR="002D3D29" w:rsidRPr="00FC5048" w:rsidRDefault="002D3D29" w:rsidP="003F22D8">
            <w:pPr>
              <w:pStyle w:val="PCBODYTEXT"/>
              <w:rPr>
                <w:b/>
              </w:rPr>
            </w:pPr>
          </w:p>
        </w:tc>
        <w:tc>
          <w:tcPr>
            <w:tcW w:w="1985" w:type="dxa"/>
          </w:tcPr>
          <w:p w14:paraId="3C214B65" w14:textId="150323A1" w:rsidR="002D3D29" w:rsidRPr="002D3D29" w:rsidRDefault="000B4C76" w:rsidP="00180CB9">
            <w:pPr>
              <w:pStyle w:val="PCBODYTEXT"/>
            </w:pPr>
            <w:r>
              <w:t>Clerk</w:t>
            </w:r>
          </w:p>
        </w:tc>
        <w:tc>
          <w:tcPr>
            <w:tcW w:w="1701" w:type="dxa"/>
          </w:tcPr>
          <w:p w14:paraId="64564199" w14:textId="6AF5EFA4" w:rsidR="002D3D29" w:rsidRPr="002D3D29" w:rsidRDefault="001260FB" w:rsidP="00180CB9">
            <w:pPr>
              <w:pStyle w:val="PCBODYTEXT"/>
            </w:pPr>
            <w:r>
              <w:t>February 2017</w:t>
            </w:r>
          </w:p>
        </w:tc>
      </w:tr>
      <w:tr w:rsidR="002D3D29" w:rsidRPr="002D3D29" w14:paraId="5682F71D" w14:textId="77777777" w:rsidTr="006C230D">
        <w:tc>
          <w:tcPr>
            <w:tcW w:w="709" w:type="dxa"/>
          </w:tcPr>
          <w:p w14:paraId="47D6250A" w14:textId="63D9933B" w:rsidR="002D3D29" w:rsidRPr="002D3D29" w:rsidRDefault="00A459A0" w:rsidP="00180CB9">
            <w:pPr>
              <w:pStyle w:val="PCBODYTEXT"/>
            </w:pPr>
            <w:r>
              <w:t>14.1</w:t>
            </w:r>
          </w:p>
        </w:tc>
        <w:tc>
          <w:tcPr>
            <w:tcW w:w="5670" w:type="dxa"/>
          </w:tcPr>
          <w:p w14:paraId="7D57BE54" w14:textId="732CE913" w:rsidR="002D3D29" w:rsidRPr="00A459A0" w:rsidRDefault="001260FB" w:rsidP="000967D9">
            <w:pPr>
              <w:pStyle w:val="PCBODYTEXT"/>
            </w:pPr>
            <w:r w:rsidRPr="00A459A0">
              <w:t>Quality Enhancement Committee – Terms of Reference and Work Plan 2016/17</w:t>
            </w:r>
            <w:r w:rsidR="00A459A0">
              <w:t xml:space="preserve"> for ratification</w:t>
            </w:r>
          </w:p>
        </w:tc>
        <w:tc>
          <w:tcPr>
            <w:tcW w:w="1985" w:type="dxa"/>
          </w:tcPr>
          <w:p w14:paraId="2A2DAA95" w14:textId="37632EC7" w:rsidR="002D3D29" w:rsidRPr="002D3D29" w:rsidRDefault="00A459A0" w:rsidP="00180CB9">
            <w:pPr>
              <w:pStyle w:val="PCBODYTEXT"/>
            </w:pPr>
            <w:r>
              <w:t>Jessica Borley</w:t>
            </w:r>
          </w:p>
        </w:tc>
        <w:tc>
          <w:tcPr>
            <w:tcW w:w="1701" w:type="dxa"/>
          </w:tcPr>
          <w:p w14:paraId="34F5D897" w14:textId="67160C20" w:rsidR="002D3D29" w:rsidRPr="002D3D29" w:rsidRDefault="00A459A0" w:rsidP="00180CB9">
            <w:pPr>
              <w:pStyle w:val="PCBODYTEXT"/>
            </w:pPr>
            <w:r>
              <w:t>February 2017</w:t>
            </w:r>
          </w:p>
        </w:tc>
      </w:tr>
      <w:tr w:rsidR="00850C3A" w:rsidRPr="002D3D29" w14:paraId="1275E5CA" w14:textId="77777777" w:rsidTr="00D36B6A">
        <w:tc>
          <w:tcPr>
            <w:tcW w:w="10065" w:type="dxa"/>
            <w:gridSpan w:val="4"/>
          </w:tcPr>
          <w:p w14:paraId="08612931" w14:textId="6181AF45" w:rsidR="00850C3A" w:rsidRPr="00850C3A" w:rsidRDefault="00850C3A" w:rsidP="00180CB9">
            <w:pPr>
              <w:pStyle w:val="PCBODYTEXT"/>
              <w:rPr>
                <w:b/>
              </w:rPr>
            </w:pPr>
            <w:r w:rsidRPr="00850C3A">
              <w:rPr>
                <w:b/>
              </w:rPr>
              <w:t>Wednesday 23 November 2016</w:t>
            </w:r>
          </w:p>
        </w:tc>
      </w:tr>
      <w:tr w:rsidR="00850C3A" w:rsidRPr="002D3D29" w14:paraId="7377FCC9" w14:textId="77777777" w:rsidTr="006C230D">
        <w:tc>
          <w:tcPr>
            <w:tcW w:w="709" w:type="dxa"/>
          </w:tcPr>
          <w:p w14:paraId="5054F3D5" w14:textId="1E89EA46" w:rsidR="00850C3A" w:rsidRDefault="00850C3A" w:rsidP="00180CB9">
            <w:pPr>
              <w:pStyle w:val="PCBODYTEXT"/>
            </w:pPr>
            <w:r>
              <w:t>5</w:t>
            </w:r>
          </w:p>
        </w:tc>
        <w:tc>
          <w:tcPr>
            <w:tcW w:w="5670" w:type="dxa"/>
          </w:tcPr>
          <w:p w14:paraId="43B4C68B" w14:textId="77777777" w:rsidR="00850C3A" w:rsidRDefault="00850C3A" w:rsidP="000967D9">
            <w:pPr>
              <w:pStyle w:val="PCBODYTEXT"/>
            </w:pPr>
            <w:r>
              <w:t>pursue a response from Linda Stewart to clarify funding for PhD students with regard to LUPS</w:t>
            </w:r>
          </w:p>
          <w:p w14:paraId="661B198E" w14:textId="5D299019" w:rsidR="00850C3A" w:rsidRPr="00A459A0" w:rsidRDefault="00850C3A" w:rsidP="000967D9">
            <w:pPr>
              <w:pStyle w:val="PCBODYTEXT"/>
            </w:pPr>
          </w:p>
        </w:tc>
        <w:tc>
          <w:tcPr>
            <w:tcW w:w="1985" w:type="dxa"/>
          </w:tcPr>
          <w:p w14:paraId="38B03AFF" w14:textId="472DD97C" w:rsidR="00850C3A" w:rsidRDefault="00850C3A" w:rsidP="00180CB9">
            <w:pPr>
              <w:pStyle w:val="PCBODYTEXT"/>
            </w:pPr>
            <w:r>
              <w:t>Martin Price</w:t>
            </w:r>
          </w:p>
        </w:tc>
        <w:tc>
          <w:tcPr>
            <w:tcW w:w="1701" w:type="dxa"/>
          </w:tcPr>
          <w:p w14:paraId="5BD41D61" w14:textId="44FD47B5" w:rsidR="00850C3A" w:rsidRDefault="00850C3A" w:rsidP="00180CB9">
            <w:pPr>
              <w:pStyle w:val="PCBODYTEXT"/>
            </w:pPr>
            <w:r>
              <w:t>February 2017</w:t>
            </w:r>
          </w:p>
        </w:tc>
      </w:tr>
      <w:tr w:rsidR="00DB0A93" w:rsidRPr="002D3D29" w14:paraId="00528E72" w14:textId="77777777" w:rsidTr="006C230D">
        <w:tc>
          <w:tcPr>
            <w:tcW w:w="709" w:type="dxa"/>
          </w:tcPr>
          <w:p w14:paraId="20F09143" w14:textId="69D5D665" w:rsidR="00DB0A93" w:rsidRDefault="00DB0A93" w:rsidP="00180CB9">
            <w:pPr>
              <w:pStyle w:val="PCBODYTEXT"/>
            </w:pPr>
            <w:r>
              <w:lastRenderedPageBreak/>
              <w:t>6.3</w:t>
            </w:r>
          </w:p>
        </w:tc>
        <w:tc>
          <w:tcPr>
            <w:tcW w:w="5670" w:type="dxa"/>
          </w:tcPr>
          <w:p w14:paraId="7A2F49D5" w14:textId="5B20E3B0" w:rsidR="00DB0A93" w:rsidRDefault="000B4C76" w:rsidP="00DB0A93">
            <w:pPr>
              <w:pStyle w:val="PCBODYTEXT"/>
            </w:pPr>
            <w:r>
              <w:t>Provide further</w:t>
            </w:r>
            <w:r w:rsidR="00DB0A93">
              <w:t xml:space="preserve"> analysis to the Committee including correlating the results between the NSS and Annual Student Survey.</w:t>
            </w:r>
          </w:p>
          <w:p w14:paraId="48017275" w14:textId="77777777" w:rsidR="00DB0A93" w:rsidRDefault="00DB0A93" w:rsidP="000967D9">
            <w:pPr>
              <w:pStyle w:val="PCBODYTEXT"/>
            </w:pPr>
          </w:p>
        </w:tc>
        <w:tc>
          <w:tcPr>
            <w:tcW w:w="1985" w:type="dxa"/>
          </w:tcPr>
          <w:p w14:paraId="7A90D867" w14:textId="72E63512" w:rsidR="00DB0A93" w:rsidRDefault="00DB0A93" w:rsidP="00180CB9">
            <w:pPr>
              <w:pStyle w:val="PCBODYTEXT"/>
            </w:pPr>
            <w:r>
              <w:t>Jessica Borley</w:t>
            </w:r>
          </w:p>
        </w:tc>
        <w:tc>
          <w:tcPr>
            <w:tcW w:w="1701" w:type="dxa"/>
          </w:tcPr>
          <w:p w14:paraId="21CAE8D2" w14:textId="048EF41F" w:rsidR="00DB0A93" w:rsidRDefault="00DB0A93" w:rsidP="00180CB9">
            <w:pPr>
              <w:pStyle w:val="PCBODYTEXT"/>
            </w:pPr>
            <w:r>
              <w:t>February 2017</w:t>
            </w:r>
          </w:p>
        </w:tc>
      </w:tr>
      <w:tr w:rsidR="00DB0A93" w:rsidRPr="002D3D29" w14:paraId="7604B712" w14:textId="77777777" w:rsidTr="006C230D">
        <w:tc>
          <w:tcPr>
            <w:tcW w:w="709" w:type="dxa"/>
          </w:tcPr>
          <w:p w14:paraId="56921629" w14:textId="6EAAEB49" w:rsidR="00DB0A93" w:rsidRDefault="00DB0A93" w:rsidP="00180CB9">
            <w:pPr>
              <w:pStyle w:val="PCBODYTEXT"/>
            </w:pPr>
            <w:r>
              <w:t>7.1</w:t>
            </w:r>
          </w:p>
        </w:tc>
        <w:tc>
          <w:tcPr>
            <w:tcW w:w="5670" w:type="dxa"/>
          </w:tcPr>
          <w:p w14:paraId="05B9FFE9" w14:textId="77777777" w:rsidR="00DB0A93" w:rsidRDefault="00DB0A93" w:rsidP="00DB0A93">
            <w:pPr>
              <w:pStyle w:val="PCBODYTEXT"/>
            </w:pPr>
            <w:r>
              <w:t xml:space="preserve">Include members from another team on the sector teams so there is a cross college mix evaluating the curriculum.  </w:t>
            </w:r>
          </w:p>
          <w:p w14:paraId="3D690CEB" w14:textId="393F093A" w:rsidR="00CD26E3" w:rsidRDefault="00CD26E3" w:rsidP="00DB0A93">
            <w:pPr>
              <w:pStyle w:val="PCBODYTEXT"/>
            </w:pPr>
          </w:p>
        </w:tc>
        <w:tc>
          <w:tcPr>
            <w:tcW w:w="1985" w:type="dxa"/>
          </w:tcPr>
          <w:p w14:paraId="02216E0A" w14:textId="4B8EE16B" w:rsidR="00DB0A93" w:rsidRDefault="00DB0A93" w:rsidP="00180CB9">
            <w:pPr>
              <w:pStyle w:val="PCBODYTEXT"/>
            </w:pPr>
            <w:r>
              <w:t>David Gourley</w:t>
            </w:r>
          </w:p>
        </w:tc>
        <w:tc>
          <w:tcPr>
            <w:tcW w:w="1701" w:type="dxa"/>
          </w:tcPr>
          <w:p w14:paraId="578720DE" w14:textId="1FE204B2" w:rsidR="00DB0A93" w:rsidRDefault="00DB0A93" w:rsidP="00180CB9">
            <w:pPr>
              <w:pStyle w:val="PCBODYTEXT"/>
            </w:pPr>
            <w:r>
              <w:t>February 2017</w:t>
            </w:r>
          </w:p>
        </w:tc>
      </w:tr>
      <w:tr w:rsidR="00DB0A93" w:rsidRPr="002D3D29" w14:paraId="1655EA75" w14:textId="77777777" w:rsidTr="006C230D">
        <w:tc>
          <w:tcPr>
            <w:tcW w:w="709" w:type="dxa"/>
          </w:tcPr>
          <w:p w14:paraId="385E937D" w14:textId="37719A52" w:rsidR="00DB0A93" w:rsidRDefault="00DB0A93" w:rsidP="00180CB9">
            <w:pPr>
              <w:pStyle w:val="PCBODYTEXT"/>
            </w:pPr>
            <w:r>
              <w:t>9.1</w:t>
            </w:r>
          </w:p>
        </w:tc>
        <w:tc>
          <w:tcPr>
            <w:tcW w:w="5670" w:type="dxa"/>
          </w:tcPr>
          <w:p w14:paraId="1F4CF6EE" w14:textId="22AB7ECC" w:rsidR="00DB0A93" w:rsidRDefault="00DB0A93" w:rsidP="00DB0A93">
            <w:pPr>
              <w:pStyle w:val="PCBODYTEXT"/>
            </w:pPr>
            <w:r>
              <w:t>Draft revised Committee Terms of Reference</w:t>
            </w:r>
          </w:p>
        </w:tc>
        <w:tc>
          <w:tcPr>
            <w:tcW w:w="1985" w:type="dxa"/>
          </w:tcPr>
          <w:p w14:paraId="66A9DE1A" w14:textId="184E1027" w:rsidR="00DB0A93" w:rsidRDefault="00DB0A93" w:rsidP="00180CB9">
            <w:pPr>
              <w:pStyle w:val="PCBODYTEXT"/>
            </w:pPr>
            <w:r>
              <w:t>Clerk</w:t>
            </w:r>
          </w:p>
        </w:tc>
        <w:tc>
          <w:tcPr>
            <w:tcW w:w="1701" w:type="dxa"/>
          </w:tcPr>
          <w:p w14:paraId="1DBA7CE4" w14:textId="338F94AC" w:rsidR="00DB0A93" w:rsidRDefault="00DB0A93" w:rsidP="00180CB9">
            <w:pPr>
              <w:pStyle w:val="PCBODYTEXT"/>
            </w:pPr>
            <w:r>
              <w:t>February 2017</w:t>
            </w:r>
          </w:p>
        </w:tc>
      </w:tr>
      <w:tr w:rsidR="00DB0A93" w:rsidRPr="002D3D29" w14:paraId="0B1B7559" w14:textId="77777777" w:rsidTr="006C230D">
        <w:tc>
          <w:tcPr>
            <w:tcW w:w="709" w:type="dxa"/>
          </w:tcPr>
          <w:p w14:paraId="310E24BF" w14:textId="37AA7DDE" w:rsidR="00DB0A93" w:rsidRDefault="00DB0A93" w:rsidP="00180CB9">
            <w:pPr>
              <w:pStyle w:val="PCBODYTEXT"/>
            </w:pPr>
            <w:r>
              <w:t>9.1</w:t>
            </w:r>
          </w:p>
        </w:tc>
        <w:tc>
          <w:tcPr>
            <w:tcW w:w="5670" w:type="dxa"/>
          </w:tcPr>
          <w:p w14:paraId="06A4727B" w14:textId="672303BF" w:rsidR="00DB0A93" w:rsidRDefault="00CD26E3" w:rsidP="00CD26E3">
            <w:pPr>
              <w:pStyle w:val="PCBODYTEXT"/>
            </w:pPr>
            <w:r>
              <w:t>Draft r</w:t>
            </w:r>
            <w:r w:rsidR="00DB0A93">
              <w:t>evise</w:t>
            </w:r>
            <w:r>
              <w:t>d</w:t>
            </w:r>
            <w:r w:rsidR="00DB0A93">
              <w:t xml:space="preserve"> Terms of Reference and remit of Quality Enhancement Committee and Research, Scholarship and Knowledge Committee to align and dovetail with revised Terms of Reference and remit of Academic Affairs Committee</w:t>
            </w:r>
          </w:p>
        </w:tc>
        <w:tc>
          <w:tcPr>
            <w:tcW w:w="1985" w:type="dxa"/>
          </w:tcPr>
          <w:p w14:paraId="6DC889E9" w14:textId="73D97F98" w:rsidR="00DB0A93" w:rsidRDefault="00DB0A93" w:rsidP="00DB0A93">
            <w:pPr>
              <w:pStyle w:val="PCBODYTEXT"/>
            </w:pPr>
            <w:r>
              <w:t>MM/PW/JB/MP</w:t>
            </w:r>
          </w:p>
        </w:tc>
        <w:tc>
          <w:tcPr>
            <w:tcW w:w="1701" w:type="dxa"/>
          </w:tcPr>
          <w:p w14:paraId="415F9672" w14:textId="7A00DDFB" w:rsidR="00DB0A93" w:rsidRDefault="00DB0A93" w:rsidP="00180CB9">
            <w:pPr>
              <w:pStyle w:val="PCBODYTEXT"/>
            </w:pPr>
            <w:r>
              <w:t>February 2017</w:t>
            </w:r>
          </w:p>
        </w:tc>
      </w:tr>
    </w:tbl>
    <w:p w14:paraId="3F3E7654" w14:textId="7BDDC2E2" w:rsidR="002D3D29" w:rsidRPr="006C230D" w:rsidRDefault="002D3D29">
      <w:pPr>
        <w:rPr>
          <w:sz w:val="12"/>
          <w:szCs w:val="12"/>
        </w:rPr>
      </w:pPr>
    </w:p>
    <w:p w14:paraId="26E36017" w14:textId="3684A16C" w:rsidR="00187DE0" w:rsidRPr="00094CCA" w:rsidRDefault="00187DE0">
      <w:pPr>
        <w:rPr>
          <w:sz w:val="12"/>
          <w:szCs w:val="12"/>
        </w:rPr>
      </w:pPr>
    </w:p>
    <w:tbl>
      <w:tblPr>
        <w:tblW w:w="10003" w:type="dxa"/>
        <w:tblInd w:w="-27" w:type="dxa"/>
        <w:tblLayout w:type="fixed"/>
        <w:tblCellMar>
          <w:top w:w="29" w:type="dxa"/>
          <w:left w:w="115" w:type="dxa"/>
          <w:bottom w:w="29" w:type="dxa"/>
          <w:right w:w="115" w:type="dxa"/>
        </w:tblCellMar>
        <w:tblLook w:val="04A0" w:firstRow="1" w:lastRow="0" w:firstColumn="1" w:lastColumn="0" w:noHBand="0" w:noVBand="1"/>
      </w:tblPr>
      <w:tblGrid>
        <w:gridCol w:w="831"/>
        <w:gridCol w:w="7843"/>
        <w:gridCol w:w="1329"/>
      </w:tblGrid>
      <w:tr w:rsidR="001B7D2E" w:rsidRPr="00DA6BF3" w14:paraId="71C07889" w14:textId="77777777" w:rsidTr="004478C6">
        <w:tc>
          <w:tcPr>
            <w:tcW w:w="831" w:type="dxa"/>
            <w:noWrap/>
          </w:tcPr>
          <w:p w14:paraId="5A4E4D4E" w14:textId="77777777" w:rsidR="001B7D2E" w:rsidRPr="007A6CB7" w:rsidRDefault="001B7D2E" w:rsidP="00234785">
            <w:pPr>
              <w:rPr>
                <w:b w:val="0"/>
              </w:rPr>
            </w:pPr>
            <w:r w:rsidRPr="007A6CB7">
              <w:rPr>
                <w:b w:val="0"/>
              </w:rPr>
              <w:t>Item</w:t>
            </w:r>
          </w:p>
        </w:tc>
        <w:tc>
          <w:tcPr>
            <w:tcW w:w="7843" w:type="dxa"/>
            <w:tcBorders>
              <w:right w:val="single" w:sz="4" w:space="0" w:color="auto"/>
            </w:tcBorders>
            <w:noWrap/>
          </w:tcPr>
          <w:p w14:paraId="08F88C8B" w14:textId="77777777" w:rsidR="001B7D2E" w:rsidRPr="007A6CB7" w:rsidRDefault="001B7D2E" w:rsidP="00234785">
            <w:pPr>
              <w:rPr>
                <w:b w:val="0"/>
              </w:rPr>
            </w:pPr>
          </w:p>
        </w:tc>
        <w:tc>
          <w:tcPr>
            <w:tcW w:w="1329" w:type="dxa"/>
            <w:tcBorders>
              <w:left w:val="single" w:sz="4" w:space="0" w:color="auto"/>
            </w:tcBorders>
          </w:tcPr>
          <w:p w14:paraId="423476DB" w14:textId="77777777" w:rsidR="001B7D2E" w:rsidRPr="007A6CB7" w:rsidRDefault="001B7D2E" w:rsidP="00234785">
            <w:pPr>
              <w:rPr>
                <w:b w:val="0"/>
              </w:rPr>
            </w:pPr>
            <w:r>
              <w:rPr>
                <w:b w:val="0"/>
              </w:rPr>
              <w:t>Action</w:t>
            </w:r>
          </w:p>
        </w:tc>
      </w:tr>
      <w:tr w:rsidR="00744C62" w:rsidRPr="00DA6BF3" w14:paraId="3DF19807" w14:textId="77777777" w:rsidTr="004478C6">
        <w:tc>
          <w:tcPr>
            <w:tcW w:w="831" w:type="dxa"/>
            <w:noWrap/>
          </w:tcPr>
          <w:p w14:paraId="7FDD1CD2" w14:textId="4F86BF1A" w:rsidR="00744C62" w:rsidRPr="00D62851" w:rsidRDefault="00744C62" w:rsidP="00744C62">
            <w:pPr>
              <w:pStyle w:val="PCBODYTEXT"/>
              <w:rPr>
                <w:b/>
              </w:rPr>
            </w:pPr>
            <w:r w:rsidRPr="00D62851">
              <w:rPr>
                <w:b/>
              </w:rPr>
              <w:t>1</w:t>
            </w:r>
          </w:p>
        </w:tc>
        <w:tc>
          <w:tcPr>
            <w:tcW w:w="7843" w:type="dxa"/>
            <w:tcBorders>
              <w:right w:val="single" w:sz="4" w:space="0" w:color="auto"/>
            </w:tcBorders>
            <w:noWrap/>
          </w:tcPr>
          <w:p w14:paraId="60A7AAA2" w14:textId="77777777" w:rsidR="00744C62" w:rsidRDefault="00744C62" w:rsidP="00744C62">
            <w:pPr>
              <w:pStyle w:val="PCBODYTEXT"/>
              <w:rPr>
                <w:b/>
              </w:rPr>
            </w:pPr>
            <w:r w:rsidRPr="0045662B">
              <w:rPr>
                <w:b/>
              </w:rPr>
              <w:t>Welcome and Apologies</w:t>
            </w:r>
          </w:p>
          <w:p w14:paraId="7A1D094F" w14:textId="77777777" w:rsidR="00ED3FD2" w:rsidRDefault="00ED3FD2" w:rsidP="00744C62">
            <w:pPr>
              <w:pStyle w:val="PCBODYTEXT"/>
              <w:rPr>
                <w:b/>
              </w:rPr>
            </w:pPr>
          </w:p>
          <w:p w14:paraId="0B9B7BCC" w14:textId="75C030D2" w:rsidR="003F22D8" w:rsidRDefault="003F22D8" w:rsidP="00744C62">
            <w:pPr>
              <w:pStyle w:val="PCBODYTEXT"/>
            </w:pPr>
            <w:r>
              <w:t xml:space="preserve">Margaret Munckton (MM), Chair, opened the meeting by welcoming all members to the meeting and introducing new members to the Committee.   </w:t>
            </w:r>
          </w:p>
          <w:p w14:paraId="69748125" w14:textId="77777777" w:rsidR="003F22D8" w:rsidRPr="0045662B" w:rsidRDefault="003F22D8" w:rsidP="00744C62">
            <w:pPr>
              <w:pStyle w:val="PCBODYTEXT"/>
              <w:rPr>
                <w:b/>
              </w:rPr>
            </w:pPr>
          </w:p>
          <w:p w14:paraId="6087AAE9" w14:textId="77777777" w:rsidR="00C21D04" w:rsidRDefault="00404E77" w:rsidP="00ED3FD2">
            <w:pPr>
              <w:pStyle w:val="PCBODYTEXT"/>
            </w:pPr>
            <w:r>
              <w:t>Attendance and apologies were noted as above.</w:t>
            </w:r>
          </w:p>
          <w:p w14:paraId="007884B6" w14:textId="3B251ED4" w:rsidR="00404E77" w:rsidRPr="00094CCA" w:rsidRDefault="00404E77" w:rsidP="00C21D04">
            <w:pPr>
              <w:pStyle w:val="PCBODYTEXT"/>
              <w:rPr>
                <w:sz w:val="12"/>
                <w:szCs w:val="12"/>
              </w:rPr>
            </w:pPr>
          </w:p>
        </w:tc>
        <w:tc>
          <w:tcPr>
            <w:tcW w:w="1329" w:type="dxa"/>
            <w:tcBorders>
              <w:left w:val="single" w:sz="4" w:space="0" w:color="auto"/>
            </w:tcBorders>
          </w:tcPr>
          <w:p w14:paraId="2A87FC95" w14:textId="77777777" w:rsidR="00744C62" w:rsidRPr="00DA6BF3" w:rsidRDefault="00744C62" w:rsidP="00744C62">
            <w:pPr>
              <w:pStyle w:val="PCBODYTEXT"/>
            </w:pPr>
          </w:p>
        </w:tc>
      </w:tr>
      <w:tr w:rsidR="00F861A4" w:rsidRPr="00DA6BF3" w14:paraId="26481C15" w14:textId="77777777" w:rsidTr="004478C6">
        <w:tc>
          <w:tcPr>
            <w:tcW w:w="831" w:type="dxa"/>
            <w:noWrap/>
          </w:tcPr>
          <w:p w14:paraId="786216D9" w14:textId="199938C0" w:rsidR="00F861A4" w:rsidRPr="00D62851" w:rsidRDefault="00F861A4" w:rsidP="00744C62">
            <w:pPr>
              <w:pStyle w:val="PCBODYTEXT"/>
              <w:rPr>
                <w:b/>
              </w:rPr>
            </w:pPr>
            <w:r w:rsidRPr="00D62851">
              <w:rPr>
                <w:b/>
              </w:rPr>
              <w:t>2</w:t>
            </w:r>
          </w:p>
        </w:tc>
        <w:tc>
          <w:tcPr>
            <w:tcW w:w="7843" w:type="dxa"/>
            <w:tcBorders>
              <w:right w:val="single" w:sz="4" w:space="0" w:color="auto"/>
            </w:tcBorders>
            <w:noWrap/>
          </w:tcPr>
          <w:p w14:paraId="55209903" w14:textId="77777777" w:rsidR="00F861A4" w:rsidRPr="0022615B" w:rsidRDefault="00404E77" w:rsidP="00744C62">
            <w:pPr>
              <w:pStyle w:val="PCBODYTEXT"/>
            </w:pPr>
            <w:r>
              <w:rPr>
                <w:b/>
              </w:rPr>
              <w:t>Additions to the Agenda</w:t>
            </w:r>
          </w:p>
          <w:p w14:paraId="46FB12C3" w14:textId="77777777" w:rsidR="00ED3FD2" w:rsidRPr="00C91C4C" w:rsidRDefault="00ED3FD2" w:rsidP="00744C62">
            <w:pPr>
              <w:pStyle w:val="PCBODYTEXT"/>
              <w:rPr>
                <w:b/>
              </w:rPr>
            </w:pPr>
          </w:p>
          <w:p w14:paraId="290B8E72" w14:textId="79AB6CC0" w:rsidR="00ED3FD2" w:rsidRDefault="003F22D8" w:rsidP="00744C62">
            <w:pPr>
              <w:pStyle w:val="PCBODYTEXT"/>
            </w:pPr>
            <w:r>
              <w:t>No addition</w:t>
            </w:r>
            <w:r w:rsidR="00850C3A">
              <w:t>s</w:t>
            </w:r>
            <w:r>
              <w:t xml:space="preserve"> to the Agenda were noted.  </w:t>
            </w:r>
          </w:p>
          <w:p w14:paraId="154A5662" w14:textId="77777777" w:rsidR="003F22D8" w:rsidRDefault="003F22D8" w:rsidP="00744C62">
            <w:pPr>
              <w:pStyle w:val="PCBODYTEXT"/>
            </w:pPr>
          </w:p>
          <w:p w14:paraId="5FE0BD40" w14:textId="4077F0F2" w:rsidR="003F22D8" w:rsidRDefault="003F22D8" w:rsidP="00744C62">
            <w:pPr>
              <w:pStyle w:val="PCBODYTEXT"/>
            </w:pPr>
            <w:r>
              <w:t xml:space="preserve">Martin Price requested Agenda item 10.2 Research, Scholarship and Knowledge Exchange Committee minutes - 19 September 2016 be starred for discussion. </w:t>
            </w:r>
          </w:p>
          <w:p w14:paraId="6613844E" w14:textId="7E6C080D" w:rsidR="00FD3C54" w:rsidRPr="00094CCA" w:rsidRDefault="00FD3C54" w:rsidP="00ED3FD2">
            <w:pPr>
              <w:pStyle w:val="PCBODYTEXT"/>
              <w:rPr>
                <w:sz w:val="12"/>
                <w:szCs w:val="12"/>
              </w:rPr>
            </w:pPr>
          </w:p>
        </w:tc>
        <w:tc>
          <w:tcPr>
            <w:tcW w:w="1329" w:type="dxa"/>
            <w:tcBorders>
              <w:left w:val="single" w:sz="4" w:space="0" w:color="auto"/>
            </w:tcBorders>
          </w:tcPr>
          <w:p w14:paraId="15C79FBF" w14:textId="22B1AF9A" w:rsidR="00FD3C54" w:rsidRPr="00DA6BF3" w:rsidRDefault="00FD3C54" w:rsidP="00744C62">
            <w:pPr>
              <w:pStyle w:val="PCBODYTEXT"/>
            </w:pPr>
          </w:p>
        </w:tc>
      </w:tr>
      <w:tr w:rsidR="00744C62" w:rsidRPr="00DA6BF3" w14:paraId="4FFF271C" w14:textId="77777777" w:rsidTr="004478C6">
        <w:tc>
          <w:tcPr>
            <w:tcW w:w="831" w:type="dxa"/>
            <w:noWrap/>
          </w:tcPr>
          <w:p w14:paraId="4BAE8E24" w14:textId="20B915C4" w:rsidR="00744C62" w:rsidRPr="00D62851" w:rsidRDefault="00404E77" w:rsidP="00744C62">
            <w:pPr>
              <w:pStyle w:val="PCBODYTEXT"/>
              <w:rPr>
                <w:b/>
              </w:rPr>
            </w:pPr>
            <w:r>
              <w:rPr>
                <w:b/>
              </w:rPr>
              <w:t>3</w:t>
            </w:r>
          </w:p>
        </w:tc>
        <w:tc>
          <w:tcPr>
            <w:tcW w:w="7843" w:type="dxa"/>
            <w:tcBorders>
              <w:right w:val="single" w:sz="4" w:space="0" w:color="auto"/>
            </w:tcBorders>
            <w:noWrap/>
          </w:tcPr>
          <w:p w14:paraId="028FC6C3" w14:textId="77777777" w:rsidR="00744C62" w:rsidRDefault="00744C62" w:rsidP="00744C62">
            <w:pPr>
              <w:pStyle w:val="PCBODYTEXT"/>
              <w:rPr>
                <w:b/>
              </w:rPr>
            </w:pPr>
            <w:r>
              <w:rPr>
                <w:b/>
              </w:rPr>
              <w:t xml:space="preserve">Declaration of </w:t>
            </w:r>
            <w:r w:rsidR="00DB2ECC">
              <w:rPr>
                <w:b/>
              </w:rPr>
              <w:t xml:space="preserve">Conflict of </w:t>
            </w:r>
            <w:r>
              <w:rPr>
                <w:b/>
              </w:rPr>
              <w:t>Interest in any Agenda Item</w:t>
            </w:r>
          </w:p>
          <w:p w14:paraId="3B646975" w14:textId="77777777" w:rsidR="00ED3FD2" w:rsidRDefault="00ED3FD2" w:rsidP="00744C62">
            <w:pPr>
              <w:pStyle w:val="PCBODYTEXT"/>
              <w:rPr>
                <w:b/>
              </w:rPr>
            </w:pPr>
          </w:p>
          <w:p w14:paraId="60C8C57C" w14:textId="53AC7193" w:rsidR="00450517" w:rsidRDefault="003F22D8" w:rsidP="003F0454">
            <w:pPr>
              <w:pStyle w:val="PCBODYTEXT"/>
            </w:pPr>
            <w:r>
              <w:t>No members declared any conflict of</w:t>
            </w:r>
            <w:r w:rsidR="00623C27">
              <w:t xml:space="preserve"> interest in any agenda item.</w:t>
            </w:r>
          </w:p>
          <w:p w14:paraId="36C199D7" w14:textId="77777777" w:rsidR="00E4081E" w:rsidRDefault="00E4081E" w:rsidP="003F0454">
            <w:pPr>
              <w:pStyle w:val="PCBODYTEXT"/>
              <w:rPr>
                <w:sz w:val="12"/>
                <w:szCs w:val="12"/>
              </w:rPr>
            </w:pPr>
          </w:p>
          <w:p w14:paraId="114D0B0E" w14:textId="77777777" w:rsidR="00CD26E3" w:rsidRPr="00094CCA" w:rsidRDefault="00CD26E3" w:rsidP="003F0454">
            <w:pPr>
              <w:pStyle w:val="PCBODYTEXT"/>
              <w:rPr>
                <w:sz w:val="12"/>
                <w:szCs w:val="12"/>
              </w:rPr>
            </w:pPr>
          </w:p>
        </w:tc>
        <w:tc>
          <w:tcPr>
            <w:tcW w:w="1329" w:type="dxa"/>
            <w:tcBorders>
              <w:left w:val="single" w:sz="4" w:space="0" w:color="auto"/>
            </w:tcBorders>
          </w:tcPr>
          <w:p w14:paraId="53ADDCDF" w14:textId="77777777" w:rsidR="00744C62" w:rsidRPr="00DA6BF3" w:rsidRDefault="00744C62" w:rsidP="00744C62">
            <w:pPr>
              <w:pStyle w:val="PCBODYTEXT"/>
            </w:pPr>
          </w:p>
        </w:tc>
      </w:tr>
      <w:tr w:rsidR="007C77DE" w:rsidRPr="00DA6BF3" w14:paraId="75F51713" w14:textId="77777777" w:rsidTr="004478C6">
        <w:tc>
          <w:tcPr>
            <w:tcW w:w="831" w:type="dxa"/>
            <w:noWrap/>
          </w:tcPr>
          <w:p w14:paraId="0A8C3DAF" w14:textId="14AE953A" w:rsidR="007C77DE" w:rsidRPr="00D62851" w:rsidRDefault="00404E77" w:rsidP="009B52EF">
            <w:pPr>
              <w:pStyle w:val="PCBODYTEXT"/>
              <w:rPr>
                <w:b/>
              </w:rPr>
            </w:pPr>
            <w:r>
              <w:rPr>
                <w:b/>
              </w:rPr>
              <w:t>4</w:t>
            </w:r>
          </w:p>
        </w:tc>
        <w:tc>
          <w:tcPr>
            <w:tcW w:w="7843" w:type="dxa"/>
            <w:tcBorders>
              <w:right w:val="single" w:sz="4" w:space="0" w:color="auto"/>
            </w:tcBorders>
            <w:noWrap/>
          </w:tcPr>
          <w:p w14:paraId="162E7045" w14:textId="34641117" w:rsidR="00ED3FD2" w:rsidRDefault="007C77DE" w:rsidP="009B52EF">
            <w:r>
              <w:t xml:space="preserve">Minutes of Meeting Held on </w:t>
            </w:r>
            <w:r w:rsidR="003F22D8">
              <w:t>18 May 2016</w:t>
            </w:r>
          </w:p>
          <w:p w14:paraId="7DF05FB7" w14:textId="77777777" w:rsidR="003F22D8" w:rsidRDefault="003F22D8" w:rsidP="009B52EF"/>
          <w:p w14:paraId="532E70A0" w14:textId="77777777" w:rsidR="00FD3C54" w:rsidRDefault="00187DE0" w:rsidP="00FD3C54">
            <w:pPr>
              <w:pStyle w:val="PCBODYTEXT"/>
            </w:pPr>
            <w:r>
              <w:t>These were</w:t>
            </w:r>
            <w:r w:rsidR="001F0A0C">
              <w:t xml:space="preserve"> accepted as an a</w:t>
            </w:r>
            <w:r w:rsidR="00FD3C54">
              <w:t>ccurate record.</w:t>
            </w:r>
          </w:p>
          <w:p w14:paraId="0994F0CF" w14:textId="77777777" w:rsidR="00187DE0" w:rsidRDefault="00187DE0" w:rsidP="00FD3C54">
            <w:pPr>
              <w:pStyle w:val="PCBODYTEXT"/>
              <w:rPr>
                <w:sz w:val="12"/>
                <w:szCs w:val="12"/>
              </w:rPr>
            </w:pPr>
          </w:p>
          <w:p w14:paraId="6C285974" w14:textId="183DFE91" w:rsidR="003F22D8" w:rsidRPr="00094CCA" w:rsidRDefault="003F22D8" w:rsidP="00FD3C54">
            <w:pPr>
              <w:pStyle w:val="PCBODYTEXT"/>
              <w:rPr>
                <w:sz w:val="12"/>
                <w:szCs w:val="12"/>
              </w:rPr>
            </w:pPr>
          </w:p>
        </w:tc>
        <w:tc>
          <w:tcPr>
            <w:tcW w:w="1329" w:type="dxa"/>
            <w:tcBorders>
              <w:left w:val="single" w:sz="4" w:space="0" w:color="auto"/>
            </w:tcBorders>
          </w:tcPr>
          <w:p w14:paraId="05A7159F" w14:textId="3914B34C" w:rsidR="001F0A0C" w:rsidRPr="00DA6BF3" w:rsidRDefault="001F0A0C" w:rsidP="009B52EF">
            <w:pPr>
              <w:pStyle w:val="PCBODYTEXT"/>
            </w:pPr>
          </w:p>
        </w:tc>
      </w:tr>
      <w:tr w:rsidR="00B936BF" w:rsidRPr="006B775E" w14:paraId="69443676" w14:textId="77777777" w:rsidTr="004478C6">
        <w:tc>
          <w:tcPr>
            <w:tcW w:w="831" w:type="dxa"/>
            <w:noWrap/>
          </w:tcPr>
          <w:p w14:paraId="3045E63E" w14:textId="78EA4B1E" w:rsidR="00B936BF" w:rsidRDefault="00B936BF" w:rsidP="00FA1063">
            <w:pPr>
              <w:pStyle w:val="PCBODYTEXT"/>
              <w:rPr>
                <w:b/>
              </w:rPr>
            </w:pPr>
            <w:r>
              <w:rPr>
                <w:b/>
              </w:rPr>
              <w:t>5</w:t>
            </w:r>
          </w:p>
        </w:tc>
        <w:tc>
          <w:tcPr>
            <w:tcW w:w="7843" w:type="dxa"/>
            <w:tcBorders>
              <w:right w:val="single" w:sz="4" w:space="0" w:color="auto"/>
            </w:tcBorders>
            <w:noWrap/>
          </w:tcPr>
          <w:p w14:paraId="523C3104" w14:textId="77777777" w:rsidR="00B936BF" w:rsidRDefault="00B936BF" w:rsidP="00744C62">
            <w:pPr>
              <w:pStyle w:val="PCBODYTEXT"/>
            </w:pPr>
            <w:r>
              <w:rPr>
                <w:b/>
              </w:rPr>
              <w:t>Ac</w:t>
            </w:r>
            <w:r w:rsidR="0022615B">
              <w:rPr>
                <w:b/>
              </w:rPr>
              <w:t>tions Arising from Previous Minutes</w:t>
            </w:r>
          </w:p>
          <w:p w14:paraId="6A3147DC" w14:textId="77777777" w:rsidR="0022615B" w:rsidRDefault="0022615B" w:rsidP="00744C62">
            <w:pPr>
              <w:pStyle w:val="PCBODYTEXT"/>
            </w:pPr>
          </w:p>
          <w:p w14:paraId="0A46FD53" w14:textId="77777777" w:rsidR="003F22D8" w:rsidRDefault="003F22D8" w:rsidP="00744C62">
            <w:pPr>
              <w:pStyle w:val="PCBODYTEXT"/>
            </w:pPr>
            <w:r>
              <w:t>A copy of Liz Kelly’s presentation to be distributed with the minutes</w:t>
            </w:r>
          </w:p>
          <w:p w14:paraId="6D967BCB" w14:textId="77777777" w:rsidR="003F22D8" w:rsidRDefault="003F22D8" w:rsidP="00744C62">
            <w:pPr>
              <w:pStyle w:val="PCBODYTEXT"/>
            </w:pPr>
          </w:p>
          <w:p w14:paraId="411810C2" w14:textId="77777777" w:rsidR="003F22D8" w:rsidRPr="003F22D8" w:rsidRDefault="003F22D8" w:rsidP="00744C62">
            <w:pPr>
              <w:pStyle w:val="PCBODYTEXT"/>
              <w:rPr>
                <w:b/>
              </w:rPr>
            </w:pPr>
            <w:r w:rsidRPr="003F22D8">
              <w:rPr>
                <w:b/>
              </w:rPr>
              <w:t>Action Completed</w:t>
            </w:r>
          </w:p>
          <w:p w14:paraId="028EBB69" w14:textId="77777777" w:rsidR="003F22D8" w:rsidRDefault="003F22D8" w:rsidP="00744C62">
            <w:pPr>
              <w:pStyle w:val="PCBODYTEXT"/>
            </w:pPr>
          </w:p>
          <w:p w14:paraId="5EED3F62" w14:textId="77777777" w:rsidR="003F22D8" w:rsidRDefault="003F22D8" w:rsidP="00744C62">
            <w:pPr>
              <w:pStyle w:val="PCBODYTEXT"/>
            </w:pPr>
            <w:r w:rsidRPr="003F22D8">
              <w:rPr>
                <w:b/>
              </w:rPr>
              <w:t xml:space="preserve">5 </w:t>
            </w:r>
            <w:r w:rsidR="004861B2" w:rsidRPr="00401A5C">
              <w:rPr>
                <w:b/>
              </w:rPr>
              <w:t>HISA Election turnout</w:t>
            </w:r>
            <w:r w:rsidR="004861B2">
              <w:t xml:space="preserve"> – Jessica Borley to circulate by email. </w:t>
            </w:r>
          </w:p>
          <w:p w14:paraId="3F0F50C1" w14:textId="77777777" w:rsidR="003F22D8" w:rsidRDefault="003F22D8" w:rsidP="00744C62">
            <w:pPr>
              <w:pStyle w:val="PCBODYTEXT"/>
            </w:pPr>
          </w:p>
          <w:p w14:paraId="39CAD29C" w14:textId="4999C16C" w:rsidR="0022615B" w:rsidRDefault="003F22D8" w:rsidP="00744C62">
            <w:pPr>
              <w:pStyle w:val="PCBODYTEXT"/>
              <w:rPr>
                <w:b/>
              </w:rPr>
            </w:pPr>
            <w:r w:rsidRPr="003F22D8">
              <w:rPr>
                <w:b/>
              </w:rPr>
              <w:t>Action Completed</w:t>
            </w:r>
            <w:r w:rsidR="004861B2" w:rsidRPr="003F22D8">
              <w:rPr>
                <w:b/>
              </w:rPr>
              <w:t xml:space="preserve"> </w:t>
            </w:r>
          </w:p>
          <w:p w14:paraId="10A4E5BD" w14:textId="77777777" w:rsidR="00586B73" w:rsidRDefault="00586B73" w:rsidP="00744C62">
            <w:pPr>
              <w:pStyle w:val="PCBODYTEXT"/>
              <w:rPr>
                <w:b/>
              </w:rPr>
            </w:pPr>
          </w:p>
          <w:p w14:paraId="210E4261" w14:textId="30B7E860" w:rsidR="00586B73" w:rsidRDefault="00586B73" w:rsidP="00744C62">
            <w:pPr>
              <w:pStyle w:val="PCBODYTEXT"/>
            </w:pPr>
            <w:r>
              <w:rPr>
                <w:b/>
              </w:rPr>
              <w:lastRenderedPageBreak/>
              <w:t xml:space="preserve">7.1 Regional </w:t>
            </w:r>
            <w:r w:rsidRPr="00915E58">
              <w:rPr>
                <w:b/>
                <w:color w:val="000000"/>
              </w:rPr>
              <w:t>Outcome Agreement</w:t>
            </w:r>
            <w:r>
              <w:rPr>
                <w:b/>
                <w:color w:val="000000"/>
              </w:rPr>
              <w:t>s</w:t>
            </w:r>
            <w:r w:rsidRPr="00915E58">
              <w:rPr>
                <w:b/>
                <w:color w:val="000000"/>
              </w:rPr>
              <w:t xml:space="preserve"> </w:t>
            </w:r>
            <w:r>
              <w:rPr>
                <w:b/>
                <w:color w:val="000000"/>
              </w:rPr>
              <w:t xml:space="preserve">- </w:t>
            </w:r>
            <w:r>
              <w:t>Final version to agenda when available</w:t>
            </w:r>
          </w:p>
          <w:p w14:paraId="1A5A71D6" w14:textId="77777777" w:rsidR="00586B73" w:rsidRDefault="00586B73" w:rsidP="00744C62">
            <w:pPr>
              <w:pStyle w:val="PCBODYTEXT"/>
            </w:pPr>
          </w:p>
          <w:p w14:paraId="651A9F1C" w14:textId="23575A00" w:rsidR="00586B73" w:rsidRDefault="00586B73" w:rsidP="00744C62">
            <w:pPr>
              <w:pStyle w:val="PCBODYTEXT"/>
            </w:pPr>
            <w:r w:rsidRPr="00586B73">
              <w:rPr>
                <w:b/>
              </w:rPr>
              <w:t>Action Update</w:t>
            </w:r>
            <w:r>
              <w:t>: The ROA is still being written and will be presented to the next meeting.</w:t>
            </w:r>
          </w:p>
          <w:p w14:paraId="4DB2B689" w14:textId="77777777" w:rsidR="00586B73" w:rsidRDefault="00586B73" w:rsidP="00744C62">
            <w:pPr>
              <w:pStyle w:val="PCBODYTEXT"/>
            </w:pPr>
          </w:p>
          <w:p w14:paraId="51E0968D" w14:textId="02501CEA" w:rsidR="00586B73" w:rsidRDefault="00586B73" w:rsidP="00586B73">
            <w:pPr>
              <w:pStyle w:val="PCBODYTEXT"/>
            </w:pPr>
            <w:r>
              <w:t xml:space="preserve">11 </w:t>
            </w:r>
            <w:r>
              <w:rPr>
                <w:b/>
              </w:rPr>
              <w:t xml:space="preserve">Research Activity – </w:t>
            </w:r>
            <w:r w:rsidRPr="005E39FF">
              <w:t>Presentation by</w:t>
            </w:r>
            <w:r>
              <w:rPr>
                <w:b/>
              </w:rPr>
              <w:t xml:space="preserve"> </w:t>
            </w:r>
            <w:r>
              <w:t>Dr Paul Oliver, Research and Scholarship Coordinator - A copy of the presentation to be distributed with the minutes.</w:t>
            </w:r>
          </w:p>
          <w:p w14:paraId="6A044F29" w14:textId="77777777" w:rsidR="00586B73" w:rsidRDefault="00586B73" w:rsidP="00586B73">
            <w:pPr>
              <w:pStyle w:val="PCBODYTEXT"/>
            </w:pPr>
          </w:p>
          <w:p w14:paraId="24971000" w14:textId="77777777" w:rsidR="00586B73" w:rsidRDefault="00586B73" w:rsidP="00586B73">
            <w:pPr>
              <w:pStyle w:val="PCBODYTEXT"/>
              <w:rPr>
                <w:b/>
              </w:rPr>
            </w:pPr>
            <w:r w:rsidRPr="003F22D8">
              <w:rPr>
                <w:b/>
              </w:rPr>
              <w:t xml:space="preserve">Action Completed </w:t>
            </w:r>
          </w:p>
          <w:p w14:paraId="02BF70BD" w14:textId="77777777" w:rsidR="00586B73" w:rsidRDefault="00586B73" w:rsidP="00586B73">
            <w:pPr>
              <w:pStyle w:val="PCBODYTEXT"/>
              <w:rPr>
                <w:b/>
              </w:rPr>
            </w:pPr>
          </w:p>
          <w:p w14:paraId="1C8EBD65" w14:textId="3DCB2B90" w:rsidR="00586B73" w:rsidRDefault="00586B73" w:rsidP="00586B73">
            <w:pPr>
              <w:pStyle w:val="PCBODYTEXT"/>
            </w:pPr>
            <w:r>
              <w:t xml:space="preserve">11 </w:t>
            </w:r>
            <w:r w:rsidRPr="00586B73">
              <w:rPr>
                <w:b/>
              </w:rPr>
              <w:t>Universities Innovation Fund</w:t>
            </w:r>
            <w:r>
              <w:t xml:space="preserve"> – To be taken forward within Planning and the Perth College Research</w:t>
            </w:r>
            <w:r w:rsidR="000B4C76">
              <w:t>, Scholarship and Knowledge</w:t>
            </w:r>
            <w:r>
              <w:t xml:space="preserve"> </w:t>
            </w:r>
            <w:r w:rsidR="000B4C76">
              <w:t xml:space="preserve">Exchange </w:t>
            </w:r>
            <w:r>
              <w:t xml:space="preserve">Committee.  </w:t>
            </w:r>
          </w:p>
          <w:p w14:paraId="26565512" w14:textId="77777777" w:rsidR="00586B73" w:rsidRDefault="00586B73" w:rsidP="00586B73">
            <w:pPr>
              <w:pStyle w:val="PCBODYTEXT"/>
            </w:pPr>
          </w:p>
          <w:p w14:paraId="590A53FA" w14:textId="68E99978" w:rsidR="00586B73" w:rsidRDefault="00586B73" w:rsidP="00586B73">
            <w:pPr>
              <w:pStyle w:val="PCBODYTEXT"/>
            </w:pPr>
            <w:r w:rsidRPr="00586B73">
              <w:rPr>
                <w:b/>
              </w:rPr>
              <w:t>Action Update</w:t>
            </w:r>
            <w:r>
              <w:t xml:space="preserve">: David Gourlay is now a member of the </w:t>
            </w:r>
            <w:r w:rsidR="00A459A0">
              <w:t>U</w:t>
            </w:r>
            <w:r>
              <w:t xml:space="preserve">HI Innovation Fund Steering Group.  Perth College UHI lodged four bids with the UHI Innovation Fund and has been asked to work together with other Colleges in the Partnership and combine bids to </w:t>
            </w:r>
            <w:r w:rsidR="00A459A0">
              <w:t xml:space="preserve">deliver the required outcome and </w:t>
            </w:r>
            <w:r>
              <w:t xml:space="preserve">make the most effective use of resources.  </w:t>
            </w:r>
          </w:p>
          <w:p w14:paraId="049E3B6F" w14:textId="77777777" w:rsidR="00586B73" w:rsidRDefault="00586B73" w:rsidP="00586B73">
            <w:pPr>
              <w:pStyle w:val="PCBODYTEXT"/>
            </w:pPr>
          </w:p>
          <w:p w14:paraId="48A6C257" w14:textId="407A5953" w:rsidR="00586B73" w:rsidRDefault="00586B73" w:rsidP="00586B73">
            <w:pPr>
              <w:pStyle w:val="PCBODYTEXT"/>
            </w:pPr>
            <w:r w:rsidRPr="00586B73">
              <w:rPr>
                <w:b/>
              </w:rPr>
              <w:t>11 Request that Professional Review paperwork include research</w:t>
            </w:r>
            <w:r>
              <w:t>.</w:t>
            </w:r>
          </w:p>
          <w:p w14:paraId="30C19733" w14:textId="77777777" w:rsidR="00586B73" w:rsidRDefault="00586B73" w:rsidP="00586B73">
            <w:pPr>
              <w:pStyle w:val="PCBODYTEXT"/>
            </w:pPr>
          </w:p>
          <w:p w14:paraId="0DD25566" w14:textId="40E6DBD7" w:rsidR="00586B73" w:rsidRPr="00586B73" w:rsidRDefault="00586B73" w:rsidP="00586B73">
            <w:pPr>
              <w:pStyle w:val="PCBODYTEXT"/>
            </w:pPr>
            <w:r w:rsidRPr="00586B73">
              <w:rPr>
                <w:b/>
              </w:rPr>
              <w:t xml:space="preserve">Action update: </w:t>
            </w:r>
            <w:r>
              <w:rPr>
                <w:b/>
              </w:rPr>
              <w:t xml:space="preserve">Carry forward: </w:t>
            </w:r>
            <w:r w:rsidRPr="00586B73">
              <w:t>Susan Bald, VP, HR</w:t>
            </w:r>
            <w:r>
              <w:t xml:space="preserve"> and Communications </w:t>
            </w:r>
            <w:r w:rsidR="001260FB">
              <w:t>to ensure</w:t>
            </w:r>
            <w:r w:rsidRPr="00586B73">
              <w:t xml:space="preserve"> Professional Review </w:t>
            </w:r>
            <w:r w:rsidR="001260FB">
              <w:t>paperwork</w:t>
            </w:r>
            <w:r w:rsidRPr="00586B73">
              <w:t xml:space="preserve"> include</w:t>
            </w:r>
            <w:r w:rsidR="001260FB">
              <w:t xml:space="preserve"> research</w:t>
            </w:r>
            <w:r w:rsidRPr="00586B73">
              <w:t xml:space="preserve"> </w:t>
            </w:r>
          </w:p>
          <w:p w14:paraId="455AD4E9" w14:textId="77777777" w:rsidR="00586B73" w:rsidRDefault="00586B73" w:rsidP="00586B73">
            <w:pPr>
              <w:pStyle w:val="PCBODYTEXT"/>
            </w:pPr>
          </w:p>
          <w:p w14:paraId="0554AD73" w14:textId="5C83C345" w:rsidR="00586B73" w:rsidRDefault="001260FB" w:rsidP="00586B73">
            <w:pPr>
              <w:pStyle w:val="PCBODYTEXT"/>
            </w:pPr>
            <w:r>
              <w:rPr>
                <w:b/>
              </w:rPr>
              <w:t xml:space="preserve">11 </w:t>
            </w:r>
            <w:r>
              <w:t>Paul to attend the CMT meeting on 29 June 2016 to give his presentation</w:t>
            </w:r>
          </w:p>
          <w:p w14:paraId="45E70343" w14:textId="77777777" w:rsidR="001260FB" w:rsidRDefault="001260FB" w:rsidP="00586B73">
            <w:pPr>
              <w:pStyle w:val="PCBODYTEXT"/>
            </w:pPr>
          </w:p>
          <w:p w14:paraId="4A74E8F9" w14:textId="021A64D0" w:rsidR="001260FB" w:rsidRPr="001260FB" w:rsidRDefault="001260FB" w:rsidP="00586B73">
            <w:pPr>
              <w:pStyle w:val="PCBODYTEXT"/>
              <w:rPr>
                <w:b/>
              </w:rPr>
            </w:pPr>
            <w:r w:rsidRPr="001260FB">
              <w:rPr>
                <w:b/>
              </w:rPr>
              <w:t>Action Completed</w:t>
            </w:r>
          </w:p>
          <w:p w14:paraId="425DD3E7" w14:textId="77777777" w:rsidR="00586B73" w:rsidRDefault="00586B73" w:rsidP="00586B73">
            <w:pPr>
              <w:pStyle w:val="PCBODYTEXT"/>
            </w:pPr>
          </w:p>
          <w:p w14:paraId="5C1187B3" w14:textId="0998A01D" w:rsidR="00586B73" w:rsidRDefault="001260FB" w:rsidP="00744C62">
            <w:pPr>
              <w:pStyle w:val="PCBODYTEXT"/>
            </w:pPr>
            <w:r>
              <w:rPr>
                <w:b/>
              </w:rPr>
              <w:t>12.1 Quality Enhancement Committee – Terms of Reference and Work Plan 2016/17</w:t>
            </w:r>
          </w:p>
          <w:p w14:paraId="3F432378" w14:textId="77777777" w:rsidR="001260FB" w:rsidRDefault="001260FB" w:rsidP="00744C62">
            <w:pPr>
              <w:pStyle w:val="PCBODYTEXT"/>
            </w:pPr>
          </w:p>
          <w:p w14:paraId="0DB48F82" w14:textId="35C322C4" w:rsidR="001260FB" w:rsidRDefault="001260FB" w:rsidP="00744C62">
            <w:pPr>
              <w:pStyle w:val="PCBODYTEXT"/>
            </w:pPr>
            <w:r w:rsidRPr="001260FB">
              <w:rPr>
                <w:b/>
              </w:rPr>
              <w:t>Action Update:</w:t>
            </w:r>
            <w:r>
              <w:t xml:space="preserve">  The QEC ToR’s will be presented to the next Committee for ratification.</w:t>
            </w:r>
          </w:p>
          <w:p w14:paraId="1662E43D" w14:textId="77777777" w:rsidR="001260FB" w:rsidRDefault="001260FB" w:rsidP="00744C62">
            <w:pPr>
              <w:pStyle w:val="PCBODYTEXT"/>
            </w:pPr>
          </w:p>
          <w:p w14:paraId="133FB9A2" w14:textId="77777777" w:rsidR="001260FB" w:rsidRDefault="001260FB" w:rsidP="001260FB">
            <w:pPr>
              <w:pStyle w:val="PCBODYTEXT"/>
            </w:pPr>
            <w:r w:rsidRPr="00A459A0">
              <w:rPr>
                <w:b/>
              </w:rPr>
              <w:t>14.1</w:t>
            </w:r>
            <w:r>
              <w:t xml:space="preserve"> </w:t>
            </w:r>
            <w:r>
              <w:rPr>
                <w:b/>
              </w:rPr>
              <w:t>Draft Plan of Work for the Committee 2015-16 to review for 2016-17</w:t>
            </w:r>
            <w:r>
              <w:t xml:space="preserve"> - To be revised prior to next meeting. </w:t>
            </w:r>
          </w:p>
          <w:p w14:paraId="6ADAA9D6" w14:textId="61B260FD" w:rsidR="001260FB" w:rsidRDefault="001260FB" w:rsidP="00744C62">
            <w:pPr>
              <w:pStyle w:val="PCBODYTEXT"/>
              <w:rPr>
                <w:b/>
              </w:rPr>
            </w:pPr>
          </w:p>
          <w:p w14:paraId="0CABDE70" w14:textId="4ED27EBE" w:rsidR="00A459A0" w:rsidRDefault="00A459A0" w:rsidP="00744C62">
            <w:pPr>
              <w:pStyle w:val="PCBODYTEXT"/>
            </w:pPr>
            <w:r>
              <w:rPr>
                <w:b/>
              </w:rPr>
              <w:t xml:space="preserve">Action Update:  </w:t>
            </w:r>
            <w:r w:rsidRPr="00A459A0">
              <w:t>Item included on the Agenda at 9.2</w:t>
            </w:r>
          </w:p>
          <w:p w14:paraId="54633CAB" w14:textId="77777777" w:rsidR="00850C3A" w:rsidRDefault="00850C3A" w:rsidP="00744C62">
            <w:pPr>
              <w:pStyle w:val="PCBODYTEXT"/>
            </w:pPr>
          </w:p>
          <w:p w14:paraId="7E1B5445" w14:textId="77777777" w:rsidR="00850C3A" w:rsidRPr="00850C3A" w:rsidRDefault="00850C3A" w:rsidP="00744C62">
            <w:pPr>
              <w:pStyle w:val="PCBODYTEXT"/>
              <w:rPr>
                <w:b/>
              </w:rPr>
            </w:pPr>
            <w:r w:rsidRPr="00850C3A">
              <w:rPr>
                <w:b/>
              </w:rPr>
              <w:t>Matters arising</w:t>
            </w:r>
          </w:p>
          <w:p w14:paraId="797CC756" w14:textId="77777777" w:rsidR="00850C3A" w:rsidRDefault="00850C3A" w:rsidP="00744C62">
            <w:pPr>
              <w:pStyle w:val="PCBODYTEXT"/>
            </w:pPr>
          </w:p>
          <w:p w14:paraId="43128014" w14:textId="5C5C7616" w:rsidR="00850C3A" w:rsidRPr="00A459A0" w:rsidRDefault="00850C3A" w:rsidP="00744C62">
            <w:pPr>
              <w:pStyle w:val="PCBODYTEXT"/>
            </w:pPr>
            <w:r w:rsidRPr="00850C3A">
              <w:rPr>
                <w:b/>
              </w:rPr>
              <w:t>Agenda Item 6.5</w:t>
            </w:r>
            <w:r>
              <w:t xml:space="preserve"> – Martin Price to pursue a response from Linda Stewart to clarify funding for PhD students with regard to LUPS.   </w:t>
            </w:r>
          </w:p>
          <w:p w14:paraId="049EA4F4" w14:textId="3C84EB1B" w:rsidR="00B81EF7" w:rsidRPr="0022615B" w:rsidRDefault="00B81EF7" w:rsidP="00A459A0">
            <w:pPr>
              <w:pStyle w:val="PCBODYTEXT"/>
            </w:pPr>
          </w:p>
        </w:tc>
        <w:tc>
          <w:tcPr>
            <w:tcW w:w="1329" w:type="dxa"/>
            <w:tcBorders>
              <w:left w:val="single" w:sz="4" w:space="0" w:color="auto"/>
            </w:tcBorders>
          </w:tcPr>
          <w:p w14:paraId="7C8BEAFE" w14:textId="77777777" w:rsidR="00B936BF" w:rsidRDefault="00B936BF" w:rsidP="00744C62">
            <w:pPr>
              <w:pStyle w:val="PCBODYTEXT"/>
            </w:pPr>
          </w:p>
          <w:p w14:paraId="1EC313E7" w14:textId="77777777" w:rsidR="004861B2" w:rsidRDefault="004861B2" w:rsidP="00744C62">
            <w:pPr>
              <w:pStyle w:val="PCBODYTEXT"/>
            </w:pPr>
          </w:p>
          <w:p w14:paraId="622B1B82" w14:textId="77777777" w:rsidR="00850C3A" w:rsidRDefault="00850C3A" w:rsidP="00744C62">
            <w:pPr>
              <w:pStyle w:val="PCBODYTEXT"/>
            </w:pPr>
          </w:p>
          <w:p w14:paraId="2ACB2B2F" w14:textId="77777777" w:rsidR="00850C3A" w:rsidRDefault="00850C3A" w:rsidP="00744C62">
            <w:pPr>
              <w:pStyle w:val="PCBODYTEXT"/>
            </w:pPr>
          </w:p>
          <w:p w14:paraId="4F448590" w14:textId="77777777" w:rsidR="00850C3A" w:rsidRDefault="00850C3A" w:rsidP="00744C62">
            <w:pPr>
              <w:pStyle w:val="PCBODYTEXT"/>
            </w:pPr>
          </w:p>
          <w:p w14:paraId="12C4B6D6" w14:textId="77777777" w:rsidR="00850C3A" w:rsidRDefault="00850C3A" w:rsidP="00744C62">
            <w:pPr>
              <w:pStyle w:val="PCBODYTEXT"/>
            </w:pPr>
          </w:p>
          <w:p w14:paraId="1FA6FB33" w14:textId="77777777" w:rsidR="00850C3A" w:rsidRDefault="00850C3A" w:rsidP="00744C62">
            <w:pPr>
              <w:pStyle w:val="PCBODYTEXT"/>
            </w:pPr>
          </w:p>
          <w:p w14:paraId="63FF83A1" w14:textId="77777777" w:rsidR="00850C3A" w:rsidRDefault="00850C3A" w:rsidP="00744C62">
            <w:pPr>
              <w:pStyle w:val="PCBODYTEXT"/>
            </w:pPr>
          </w:p>
          <w:p w14:paraId="5C69A8DA" w14:textId="77777777" w:rsidR="00850C3A" w:rsidRDefault="00850C3A" w:rsidP="00744C62">
            <w:pPr>
              <w:pStyle w:val="PCBODYTEXT"/>
            </w:pPr>
          </w:p>
          <w:p w14:paraId="5C7FAC94" w14:textId="77777777" w:rsidR="00850C3A" w:rsidRDefault="00850C3A" w:rsidP="00744C62">
            <w:pPr>
              <w:pStyle w:val="PCBODYTEXT"/>
            </w:pPr>
          </w:p>
          <w:p w14:paraId="290C8D7F" w14:textId="77777777" w:rsidR="00850C3A" w:rsidRDefault="00850C3A" w:rsidP="00744C62">
            <w:pPr>
              <w:pStyle w:val="PCBODYTEXT"/>
            </w:pPr>
          </w:p>
          <w:p w14:paraId="619D11E8" w14:textId="77777777" w:rsidR="00850C3A" w:rsidRDefault="00850C3A" w:rsidP="00744C62">
            <w:pPr>
              <w:pStyle w:val="PCBODYTEXT"/>
            </w:pPr>
          </w:p>
          <w:p w14:paraId="61C4EA24" w14:textId="77777777" w:rsidR="00850C3A" w:rsidRDefault="00850C3A" w:rsidP="00744C62">
            <w:pPr>
              <w:pStyle w:val="PCBODYTEXT"/>
            </w:pPr>
          </w:p>
          <w:p w14:paraId="5A574064" w14:textId="77777777" w:rsidR="00850C3A" w:rsidRDefault="00850C3A" w:rsidP="00744C62">
            <w:pPr>
              <w:pStyle w:val="PCBODYTEXT"/>
            </w:pPr>
          </w:p>
          <w:p w14:paraId="604E29F2" w14:textId="77777777" w:rsidR="00850C3A" w:rsidRDefault="00850C3A" w:rsidP="00744C62">
            <w:pPr>
              <w:pStyle w:val="PCBODYTEXT"/>
            </w:pPr>
          </w:p>
          <w:p w14:paraId="31AC1F27" w14:textId="77777777" w:rsidR="00850C3A" w:rsidRDefault="00850C3A" w:rsidP="00744C62">
            <w:pPr>
              <w:pStyle w:val="PCBODYTEXT"/>
            </w:pPr>
          </w:p>
          <w:p w14:paraId="3333E6C6" w14:textId="77777777" w:rsidR="00850C3A" w:rsidRDefault="00850C3A" w:rsidP="00744C62">
            <w:pPr>
              <w:pStyle w:val="PCBODYTEXT"/>
            </w:pPr>
          </w:p>
          <w:p w14:paraId="6928F7F8" w14:textId="77777777" w:rsidR="00850C3A" w:rsidRDefault="00850C3A" w:rsidP="00744C62">
            <w:pPr>
              <w:pStyle w:val="PCBODYTEXT"/>
            </w:pPr>
          </w:p>
          <w:p w14:paraId="63BDCE37" w14:textId="77777777" w:rsidR="00850C3A" w:rsidRDefault="00850C3A" w:rsidP="00744C62">
            <w:pPr>
              <w:pStyle w:val="PCBODYTEXT"/>
            </w:pPr>
          </w:p>
          <w:p w14:paraId="039D0E1E" w14:textId="77777777" w:rsidR="00850C3A" w:rsidRDefault="00850C3A" w:rsidP="00744C62">
            <w:pPr>
              <w:pStyle w:val="PCBODYTEXT"/>
            </w:pPr>
          </w:p>
          <w:p w14:paraId="3B334B39" w14:textId="77777777" w:rsidR="00850C3A" w:rsidRDefault="00850C3A" w:rsidP="00744C62">
            <w:pPr>
              <w:pStyle w:val="PCBODYTEXT"/>
            </w:pPr>
          </w:p>
          <w:p w14:paraId="39D997A2" w14:textId="77777777" w:rsidR="00850C3A" w:rsidRDefault="00850C3A" w:rsidP="00744C62">
            <w:pPr>
              <w:pStyle w:val="PCBODYTEXT"/>
            </w:pPr>
          </w:p>
          <w:p w14:paraId="6B9AF817" w14:textId="77777777" w:rsidR="00850C3A" w:rsidRDefault="00850C3A" w:rsidP="00744C62">
            <w:pPr>
              <w:pStyle w:val="PCBODYTEXT"/>
            </w:pPr>
          </w:p>
          <w:p w14:paraId="332C8D2E" w14:textId="77777777" w:rsidR="00850C3A" w:rsidRDefault="00850C3A" w:rsidP="00744C62">
            <w:pPr>
              <w:pStyle w:val="PCBODYTEXT"/>
            </w:pPr>
          </w:p>
          <w:p w14:paraId="4F30FD3E" w14:textId="77777777" w:rsidR="00850C3A" w:rsidRDefault="00850C3A" w:rsidP="00744C62">
            <w:pPr>
              <w:pStyle w:val="PCBODYTEXT"/>
            </w:pPr>
          </w:p>
          <w:p w14:paraId="25702411" w14:textId="77777777" w:rsidR="00850C3A" w:rsidRDefault="00850C3A" w:rsidP="00744C62">
            <w:pPr>
              <w:pStyle w:val="PCBODYTEXT"/>
            </w:pPr>
          </w:p>
          <w:p w14:paraId="5A247345" w14:textId="77777777" w:rsidR="00850C3A" w:rsidRDefault="00850C3A" w:rsidP="00744C62">
            <w:pPr>
              <w:pStyle w:val="PCBODYTEXT"/>
            </w:pPr>
          </w:p>
          <w:p w14:paraId="436708C4" w14:textId="77777777" w:rsidR="00850C3A" w:rsidRDefault="00850C3A" w:rsidP="00744C62">
            <w:pPr>
              <w:pStyle w:val="PCBODYTEXT"/>
            </w:pPr>
          </w:p>
          <w:p w14:paraId="62C813DA" w14:textId="77777777" w:rsidR="00850C3A" w:rsidRDefault="00850C3A" w:rsidP="00744C62">
            <w:pPr>
              <w:pStyle w:val="PCBODYTEXT"/>
            </w:pPr>
          </w:p>
          <w:p w14:paraId="30AE8B6E" w14:textId="77777777" w:rsidR="00850C3A" w:rsidRDefault="00850C3A" w:rsidP="00744C62">
            <w:pPr>
              <w:pStyle w:val="PCBODYTEXT"/>
            </w:pPr>
          </w:p>
          <w:p w14:paraId="3327D0C1" w14:textId="77777777" w:rsidR="00850C3A" w:rsidRDefault="00850C3A" w:rsidP="00744C62">
            <w:pPr>
              <w:pStyle w:val="PCBODYTEXT"/>
            </w:pPr>
          </w:p>
          <w:p w14:paraId="19805521" w14:textId="77777777" w:rsidR="00850C3A" w:rsidRDefault="00850C3A" w:rsidP="00744C62">
            <w:pPr>
              <w:pStyle w:val="PCBODYTEXT"/>
            </w:pPr>
          </w:p>
          <w:p w14:paraId="6B4EA4BC" w14:textId="77777777" w:rsidR="00850C3A" w:rsidRDefault="00850C3A" w:rsidP="00744C62">
            <w:pPr>
              <w:pStyle w:val="PCBODYTEXT"/>
            </w:pPr>
          </w:p>
          <w:p w14:paraId="4312A0A8" w14:textId="77777777" w:rsidR="00850C3A" w:rsidRDefault="00850C3A" w:rsidP="00744C62">
            <w:pPr>
              <w:pStyle w:val="PCBODYTEXT"/>
            </w:pPr>
          </w:p>
          <w:p w14:paraId="3CAA1749" w14:textId="77777777" w:rsidR="00850C3A" w:rsidRDefault="00850C3A" w:rsidP="00744C62">
            <w:pPr>
              <w:pStyle w:val="PCBODYTEXT"/>
            </w:pPr>
          </w:p>
          <w:p w14:paraId="644C2595" w14:textId="77777777" w:rsidR="00850C3A" w:rsidRDefault="00850C3A" w:rsidP="00744C62">
            <w:pPr>
              <w:pStyle w:val="PCBODYTEXT"/>
            </w:pPr>
          </w:p>
          <w:p w14:paraId="584AABB4" w14:textId="77777777" w:rsidR="00850C3A" w:rsidRDefault="00850C3A" w:rsidP="00744C62">
            <w:pPr>
              <w:pStyle w:val="PCBODYTEXT"/>
            </w:pPr>
          </w:p>
          <w:p w14:paraId="43AA0BC8" w14:textId="77777777" w:rsidR="00850C3A" w:rsidRDefault="00850C3A" w:rsidP="00744C62">
            <w:pPr>
              <w:pStyle w:val="PCBODYTEXT"/>
            </w:pPr>
          </w:p>
          <w:p w14:paraId="6D92C701" w14:textId="77777777" w:rsidR="00850C3A" w:rsidRDefault="00850C3A" w:rsidP="00744C62">
            <w:pPr>
              <w:pStyle w:val="PCBODYTEXT"/>
            </w:pPr>
          </w:p>
          <w:p w14:paraId="32E958EA" w14:textId="77777777" w:rsidR="00850C3A" w:rsidRDefault="00850C3A" w:rsidP="00744C62">
            <w:pPr>
              <w:pStyle w:val="PCBODYTEXT"/>
            </w:pPr>
          </w:p>
          <w:p w14:paraId="3D04E40C" w14:textId="77777777" w:rsidR="00850C3A" w:rsidRDefault="00850C3A" w:rsidP="00744C62">
            <w:pPr>
              <w:pStyle w:val="PCBODYTEXT"/>
            </w:pPr>
          </w:p>
          <w:p w14:paraId="7FAD6E6E" w14:textId="77777777" w:rsidR="00850C3A" w:rsidRDefault="00850C3A" w:rsidP="00744C62">
            <w:pPr>
              <w:pStyle w:val="PCBODYTEXT"/>
            </w:pPr>
          </w:p>
          <w:p w14:paraId="3B727C81" w14:textId="77777777" w:rsidR="00850C3A" w:rsidRDefault="00850C3A" w:rsidP="00744C62">
            <w:pPr>
              <w:pStyle w:val="PCBODYTEXT"/>
            </w:pPr>
          </w:p>
          <w:p w14:paraId="321F3529" w14:textId="77777777" w:rsidR="00850C3A" w:rsidRDefault="00850C3A" w:rsidP="00744C62">
            <w:pPr>
              <w:pStyle w:val="PCBODYTEXT"/>
            </w:pPr>
          </w:p>
          <w:p w14:paraId="724726A1" w14:textId="77777777" w:rsidR="00850C3A" w:rsidRDefault="00850C3A" w:rsidP="00744C62">
            <w:pPr>
              <w:pStyle w:val="PCBODYTEXT"/>
            </w:pPr>
          </w:p>
          <w:p w14:paraId="2EA1EC4B" w14:textId="77777777" w:rsidR="00850C3A" w:rsidRDefault="00850C3A" w:rsidP="00744C62">
            <w:pPr>
              <w:pStyle w:val="PCBODYTEXT"/>
            </w:pPr>
          </w:p>
          <w:p w14:paraId="14F2D230" w14:textId="77777777" w:rsidR="00850C3A" w:rsidRDefault="00850C3A" w:rsidP="00744C62">
            <w:pPr>
              <w:pStyle w:val="PCBODYTEXT"/>
            </w:pPr>
          </w:p>
          <w:p w14:paraId="42764637" w14:textId="77777777" w:rsidR="00850C3A" w:rsidRDefault="00850C3A" w:rsidP="00744C62">
            <w:pPr>
              <w:pStyle w:val="PCBODYTEXT"/>
            </w:pPr>
          </w:p>
          <w:p w14:paraId="4E709075" w14:textId="77777777" w:rsidR="00850C3A" w:rsidRDefault="00850C3A" w:rsidP="00744C62">
            <w:pPr>
              <w:pStyle w:val="PCBODYTEXT"/>
            </w:pPr>
          </w:p>
          <w:p w14:paraId="4F62C899" w14:textId="77777777" w:rsidR="00850C3A" w:rsidRDefault="00850C3A" w:rsidP="00744C62">
            <w:pPr>
              <w:pStyle w:val="PCBODYTEXT"/>
            </w:pPr>
          </w:p>
          <w:p w14:paraId="1BB6653C" w14:textId="77777777" w:rsidR="00850C3A" w:rsidRDefault="00850C3A" w:rsidP="00744C62">
            <w:pPr>
              <w:pStyle w:val="PCBODYTEXT"/>
            </w:pPr>
          </w:p>
          <w:p w14:paraId="3F56657F" w14:textId="77777777" w:rsidR="00850C3A" w:rsidRDefault="00850C3A" w:rsidP="00744C62">
            <w:pPr>
              <w:pStyle w:val="PCBODYTEXT"/>
            </w:pPr>
          </w:p>
          <w:p w14:paraId="7080838A" w14:textId="77777777" w:rsidR="00850C3A" w:rsidRDefault="00850C3A" w:rsidP="00744C62">
            <w:pPr>
              <w:pStyle w:val="PCBODYTEXT"/>
            </w:pPr>
          </w:p>
          <w:p w14:paraId="0D432D23" w14:textId="77777777" w:rsidR="00850C3A" w:rsidRDefault="00850C3A" w:rsidP="00744C62">
            <w:pPr>
              <w:pStyle w:val="PCBODYTEXT"/>
            </w:pPr>
          </w:p>
          <w:p w14:paraId="65274FAF" w14:textId="77777777" w:rsidR="00850C3A" w:rsidRDefault="00850C3A" w:rsidP="00744C62">
            <w:pPr>
              <w:pStyle w:val="PCBODYTEXT"/>
            </w:pPr>
          </w:p>
          <w:p w14:paraId="09318988" w14:textId="77777777" w:rsidR="00850C3A" w:rsidRDefault="00850C3A" w:rsidP="00744C62">
            <w:pPr>
              <w:pStyle w:val="PCBODYTEXT"/>
            </w:pPr>
          </w:p>
          <w:p w14:paraId="3028E0B7" w14:textId="623A3BC1" w:rsidR="00850C3A" w:rsidRDefault="00850C3A" w:rsidP="00744C62">
            <w:pPr>
              <w:pStyle w:val="PCBODYTEXT"/>
            </w:pPr>
            <w:r>
              <w:t>Martin Price</w:t>
            </w:r>
          </w:p>
          <w:p w14:paraId="552AE29B" w14:textId="7EEBD47C" w:rsidR="004861B2" w:rsidRPr="006B775E" w:rsidRDefault="004861B2" w:rsidP="00744C62">
            <w:pPr>
              <w:pStyle w:val="PCBODYTEXT"/>
            </w:pPr>
          </w:p>
        </w:tc>
      </w:tr>
      <w:tr w:rsidR="00094CCA" w:rsidRPr="006B775E" w14:paraId="2240BFFD" w14:textId="77777777" w:rsidTr="004478C6">
        <w:tc>
          <w:tcPr>
            <w:tcW w:w="831" w:type="dxa"/>
            <w:noWrap/>
          </w:tcPr>
          <w:p w14:paraId="2B1A02E6" w14:textId="42F81A37" w:rsidR="00094CCA" w:rsidRPr="00D62851" w:rsidRDefault="00094CCA" w:rsidP="00FA1063">
            <w:pPr>
              <w:pStyle w:val="PCBODYTEXT"/>
              <w:rPr>
                <w:b/>
              </w:rPr>
            </w:pPr>
            <w:r>
              <w:rPr>
                <w:b/>
              </w:rPr>
              <w:lastRenderedPageBreak/>
              <w:t>6</w:t>
            </w:r>
          </w:p>
        </w:tc>
        <w:tc>
          <w:tcPr>
            <w:tcW w:w="7843" w:type="dxa"/>
            <w:tcBorders>
              <w:right w:val="single" w:sz="4" w:space="0" w:color="auto"/>
            </w:tcBorders>
            <w:noWrap/>
          </w:tcPr>
          <w:p w14:paraId="1FEDEC00" w14:textId="6861F808" w:rsidR="00094CCA" w:rsidRDefault="00094CCA" w:rsidP="00744C62">
            <w:pPr>
              <w:pStyle w:val="PCBODYTEXT"/>
              <w:rPr>
                <w:b/>
              </w:rPr>
            </w:pPr>
            <w:r>
              <w:rPr>
                <w:b/>
              </w:rPr>
              <w:t>Student Experience</w:t>
            </w:r>
          </w:p>
        </w:tc>
        <w:tc>
          <w:tcPr>
            <w:tcW w:w="1329" w:type="dxa"/>
            <w:tcBorders>
              <w:left w:val="single" w:sz="4" w:space="0" w:color="auto"/>
            </w:tcBorders>
          </w:tcPr>
          <w:p w14:paraId="0583898E" w14:textId="77777777" w:rsidR="00094CCA" w:rsidRPr="006B775E" w:rsidRDefault="00094CCA" w:rsidP="00744C62">
            <w:pPr>
              <w:pStyle w:val="PCBODYTEXT"/>
            </w:pPr>
          </w:p>
        </w:tc>
      </w:tr>
      <w:tr w:rsidR="00F861A4" w:rsidRPr="006B775E" w14:paraId="0DB35AB9" w14:textId="77777777" w:rsidTr="004478C6">
        <w:tc>
          <w:tcPr>
            <w:tcW w:w="831" w:type="dxa"/>
            <w:noWrap/>
          </w:tcPr>
          <w:p w14:paraId="5641AFCD" w14:textId="7669DBC2" w:rsidR="00F861A4" w:rsidRPr="00D62851" w:rsidRDefault="00094CCA" w:rsidP="00FA1063">
            <w:pPr>
              <w:pStyle w:val="PCBODYTEXT"/>
              <w:rPr>
                <w:b/>
              </w:rPr>
            </w:pPr>
            <w:r>
              <w:rPr>
                <w:b/>
              </w:rPr>
              <w:t>6.1</w:t>
            </w:r>
          </w:p>
        </w:tc>
        <w:tc>
          <w:tcPr>
            <w:tcW w:w="7843" w:type="dxa"/>
            <w:tcBorders>
              <w:right w:val="single" w:sz="4" w:space="0" w:color="auto"/>
            </w:tcBorders>
            <w:noWrap/>
          </w:tcPr>
          <w:p w14:paraId="3DE176A2" w14:textId="5BE3C311" w:rsidR="00B81D7E" w:rsidRDefault="00094CCA" w:rsidP="00744C62">
            <w:pPr>
              <w:pStyle w:val="PCBODYTEXT"/>
              <w:rPr>
                <w:b/>
              </w:rPr>
            </w:pPr>
            <w:r>
              <w:rPr>
                <w:b/>
              </w:rPr>
              <w:t>Student</w:t>
            </w:r>
            <w:r w:rsidR="004861B2">
              <w:rPr>
                <w:b/>
              </w:rPr>
              <w:t>s’</w:t>
            </w:r>
            <w:r>
              <w:rPr>
                <w:b/>
              </w:rPr>
              <w:t xml:space="preserve"> </w:t>
            </w:r>
            <w:r w:rsidR="0022615B">
              <w:rPr>
                <w:b/>
              </w:rPr>
              <w:t xml:space="preserve">Association Report </w:t>
            </w:r>
          </w:p>
          <w:p w14:paraId="078FCF9D" w14:textId="77777777" w:rsidR="004861B2" w:rsidRDefault="004861B2" w:rsidP="00744C62">
            <w:pPr>
              <w:pStyle w:val="PCBODYTEXT"/>
              <w:rPr>
                <w:b/>
              </w:rPr>
            </w:pPr>
          </w:p>
          <w:p w14:paraId="331C5E00" w14:textId="72755984" w:rsidR="004861B2" w:rsidRPr="004861B2" w:rsidRDefault="00AC1644" w:rsidP="00744C62">
            <w:pPr>
              <w:pStyle w:val="PCBODYTEXT"/>
            </w:pPr>
            <w:r>
              <w:t>Lo</w:t>
            </w:r>
            <w:r w:rsidR="00CD26E3">
              <w:t>u</w:t>
            </w:r>
            <w:r>
              <w:t xml:space="preserve">is McNaught introduced the Perth College </w:t>
            </w:r>
            <w:r w:rsidR="004861B2" w:rsidRPr="004861B2">
              <w:t>Students’ Association Report</w:t>
            </w:r>
            <w:r>
              <w:t xml:space="preserve"> and drew the Committee’s attention to some of the main points.  </w:t>
            </w:r>
          </w:p>
          <w:p w14:paraId="1DD43D85" w14:textId="77777777" w:rsidR="00F51E4E" w:rsidRPr="00C91C4C" w:rsidRDefault="00F51E4E" w:rsidP="0022615B">
            <w:pPr>
              <w:pStyle w:val="PCBODYTEXT"/>
            </w:pPr>
          </w:p>
          <w:p w14:paraId="7FEB86F6" w14:textId="6217809A" w:rsidR="00694C6C" w:rsidRDefault="00C65D64" w:rsidP="0022615B">
            <w:pPr>
              <w:pStyle w:val="PCBODYTEXT"/>
            </w:pPr>
            <w:r>
              <w:t xml:space="preserve">It was noted </w:t>
            </w:r>
            <w:r w:rsidR="004861B2">
              <w:t xml:space="preserve">that the </w:t>
            </w:r>
            <w:r w:rsidR="00AC1644">
              <w:t>impact of the work of the PCSA was noticeable this year in the Student Records department as it is clear Students are being supported.   There has been a marked increase in the number of class representatives</w:t>
            </w:r>
            <w:r w:rsidR="00D51FA9">
              <w:t xml:space="preserve"> largely due to the engagement work of the PCSA Officers.</w:t>
            </w:r>
          </w:p>
          <w:p w14:paraId="44E90341" w14:textId="77777777" w:rsidR="008C3F03" w:rsidRDefault="008C3F03" w:rsidP="0022615B">
            <w:pPr>
              <w:pStyle w:val="PCBODYTEXT"/>
            </w:pPr>
          </w:p>
          <w:p w14:paraId="3A2EAA8F" w14:textId="2742FCC9" w:rsidR="008C3F03" w:rsidRDefault="008C3F03" w:rsidP="0022615B">
            <w:pPr>
              <w:pStyle w:val="PCBODYTEXT"/>
            </w:pPr>
            <w:r>
              <w:t xml:space="preserve">The </w:t>
            </w:r>
            <w:r w:rsidR="00AC1644">
              <w:t>Committee thanked the PCSA for a v</w:t>
            </w:r>
            <w:r w:rsidR="00D51FA9">
              <w:t>ery clear and succinct report</w:t>
            </w:r>
            <w:r>
              <w:t>.</w:t>
            </w:r>
          </w:p>
          <w:p w14:paraId="310226A9" w14:textId="31E27950" w:rsidR="004861B2" w:rsidRPr="0022615B" w:rsidRDefault="004861B2" w:rsidP="0022615B">
            <w:pPr>
              <w:pStyle w:val="PCBODYTEXT"/>
            </w:pPr>
          </w:p>
        </w:tc>
        <w:tc>
          <w:tcPr>
            <w:tcW w:w="1329" w:type="dxa"/>
            <w:tcBorders>
              <w:left w:val="single" w:sz="4" w:space="0" w:color="auto"/>
            </w:tcBorders>
          </w:tcPr>
          <w:p w14:paraId="441A1CE3" w14:textId="77777777" w:rsidR="00F861A4" w:rsidRDefault="00F861A4" w:rsidP="00744C62">
            <w:pPr>
              <w:pStyle w:val="PCBODYTEXT"/>
            </w:pPr>
          </w:p>
          <w:p w14:paraId="732EAFC6" w14:textId="324AB98C" w:rsidR="00F51E4E" w:rsidRDefault="00F51E4E" w:rsidP="00744C62">
            <w:pPr>
              <w:pStyle w:val="PCBODYTEXT"/>
            </w:pPr>
          </w:p>
          <w:p w14:paraId="3A91FD68" w14:textId="77777777" w:rsidR="00F51E4E" w:rsidRPr="006B775E" w:rsidRDefault="00F51E4E" w:rsidP="00F51E4E">
            <w:pPr>
              <w:pStyle w:val="PCBODYTEXT"/>
            </w:pPr>
          </w:p>
        </w:tc>
      </w:tr>
      <w:tr w:rsidR="00F861A4" w:rsidRPr="006B775E" w14:paraId="6F37E43F" w14:textId="77777777" w:rsidTr="004478C6">
        <w:tc>
          <w:tcPr>
            <w:tcW w:w="831" w:type="dxa"/>
            <w:noWrap/>
          </w:tcPr>
          <w:p w14:paraId="34AC19D0" w14:textId="61DCE897" w:rsidR="00F861A4" w:rsidRPr="00CB4FBE" w:rsidRDefault="00CB4FBE" w:rsidP="00744C62">
            <w:pPr>
              <w:pStyle w:val="PCBODYTEXT"/>
              <w:rPr>
                <w:b/>
              </w:rPr>
            </w:pPr>
            <w:r w:rsidRPr="00CB4FBE">
              <w:rPr>
                <w:b/>
              </w:rPr>
              <w:lastRenderedPageBreak/>
              <w:t>6.2</w:t>
            </w:r>
          </w:p>
        </w:tc>
        <w:tc>
          <w:tcPr>
            <w:tcW w:w="7843" w:type="dxa"/>
            <w:tcBorders>
              <w:right w:val="single" w:sz="4" w:space="0" w:color="auto"/>
            </w:tcBorders>
            <w:noWrap/>
          </w:tcPr>
          <w:p w14:paraId="01A74A29" w14:textId="6CD46547" w:rsidR="00C65876" w:rsidRDefault="00D51FA9" w:rsidP="00C65876">
            <w:pPr>
              <w:pStyle w:val="PCBODYTEXT"/>
              <w:rPr>
                <w:b/>
              </w:rPr>
            </w:pPr>
            <w:r>
              <w:rPr>
                <w:b/>
              </w:rPr>
              <w:t>Annual Student Survey 2015-16</w:t>
            </w:r>
          </w:p>
          <w:p w14:paraId="2B3E4197" w14:textId="77777777" w:rsidR="00D51FA9" w:rsidRDefault="00D51FA9" w:rsidP="00C65876">
            <w:pPr>
              <w:pStyle w:val="PCBODYTEXT"/>
              <w:rPr>
                <w:b/>
              </w:rPr>
            </w:pPr>
          </w:p>
          <w:p w14:paraId="22896A69" w14:textId="2099E3EF" w:rsidR="00D51FA9" w:rsidRPr="00D51FA9" w:rsidRDefault="00D51FA9" w:rsidP="00C65876">
            <w:pPr>
              <w:pStyle w:val="PCBODYTEXT"/>
            </w:pPr>
            <w:r w:rsidRPr="00D51FA9">
              <w:t xml:space="preserve">Jess Borley </w:t>
            </w:r>
            <w:r w:rsidR="00D36B6A">
              <w:t xml:space="preserve">(JB) </w:t>
            </w:r>
            <w:r w:rsidRPr="00D51FA9">
              <w:t xml:space="preserve">spoke to </w:t>
            </w:r>
            <w:r>
              <w:t xml:space="preserve">the Annual Student Survey 2016 and also reported on the three year trend (AYs 2013-14-2015-16).  </w:t>
            </w:r>
            <w:r w:rsidR="00342A55">
              <w:t>This survey covers full time FE and HE learners.  There was a return rate of 58.3%</w:t>
            </w:r>
          </w:p>
          <w:p w14:paraId="2C16B22C" w14:textId="77777777" w:rsidR="00694C6C" w:rsidRDefault="00694C6C" w:rsidP="00C65876">
            <w:pPr>
              <w:pStyle w:val="PCBODYTEXT"/>
            </w:pPr>
          </w:p>
          <w:p w14:paraId="00F66290" w14:textId="7E3A4C2E" w:rsidR="00694C6C" w:rsidRDefault="00D36B6A" w:rsidP="00C65876">
            <w:pPr>
              <w:pStyle w:val="PCBODYTEXT"/>
            </w:pPr>
            <w:r>
              <w:t xml:space="preserve">The Committee </w:t>
            </w:r>
            <w:r w:rsidR="004C567D">
              <w:t>discussion covered the following areas</w:t>
            </w:r>
            <w:r>
              <w:t>:</w:t>
            </w:r>
          </w:p>
          <w:p w14:paraId="5EA584F1" w14:textId="77777777" w:rsidR="00D949C5" w:rsidRDefault="00D949C5" w:rsidP="00C65876">
            <w:pPr>
              <w:pStyle w:val="PCBODYTEXT"/>
            </w:pPr>
          </w:p>
          <w:p w14:paraId="0EE9E938" w14:textId="77FDC1D6" w:rsidR="00D949C5" w:rsidRDefault="00D949C5" w:rsidP="00D949C5">
            <w:pPr>
              <w:pStyle w:val="PCBODYTEXT"/>
              <w:numPr>
                <w:ilvl w:val="0"/>
                <w:numId w:val="8"/>
              </w:numPr>
            </w:pPr>
            <w:r>
              <w:t>The rating scoring system of the results and the implications of this.</w:t>
            </w:r>
          </w:p>
          <w:p w14:paraId="06048013" w14:textId="77777777" w:rsidR="00D36B6A" w:rsidRDefault="00D36B6A" w:rsidP="00C65876">
            <w:pPr>
              <w:pStyle w:val="PCBODYTEXT"/>
            </w:pPr>
          </w:p>
          <w:p w14:paraId="7E79F118" w14:textId="6B69D89C" w:rsidR="004C567D" w:rsidRDefault="00D36B6A" w:rsidP="004C567D">
            <w:pPr>
              <w:pStyle w:val="PCBODYTEXT"/>
              <w:numPr>
                <w:ilvl w:val="0"/>
                <w:numId w:val="7"/>
              </w:numPr>
            </w:pPr>
            <w:r>
              <w:t xml:space="preserve">SFC Questions: The first 10 questions in the survey </w:t>
            </w:r>
            <w:r w:rsidR="004C567D">
              <w:t>are</w:t>
            </w:r>
            <w:r>
              <w:t xml:space="preserve"> part of the SFC Student Satisfaction and Engagement Survey pilot.  The returns are collated and circulated to all Colleges for benchmarking purposes. </w:t>
            </w:r>
          </w:p>
          <w:p w14:paraId="7A5087E2" w14:textId="77777777" w:rsidR="004C567D" w:rsidRDefault="004C567D" w:rsidP="00C65876">
            <w:pPr>
              <w:pStyle w:val="PCBODYTEXT"/>
            </w:pPr>
          </w:p>
          <w:p w14:paraId="1D32F0D2" w14:textId="1AF81477" w:rsidR="00D36B6A" w:rsidRDefault="004C567D" w:rsidP="004C567D">
            <w:pPr>
              <w:pStyle w:val="PCBODYTEXT"/>
              <w:numPr>
                <w:ilvl w:val="0"/>
                <w:numId w:val="7"/>
              </w:numPr>
            </w:pPr>
            <w:r>
              <w:t xml:space="preserve">Cycle time of survey: </w:t>
            </w:r>
            <w:r w:rsidR="00D36B6A">
              <w:t>JB noted that the cycle time of the survey was not ideal.  SFC required results by the e</w:t>
            </w:r>
            <w:r>
              <w:t>nd of May when many students were</w:t>
            </w:r>
            <w:r w:rsidR="00D36B6A">
              <w:t xml:space="preserve"> on placement and</w:t>
            </w:r>
            <w:r w:rsidR="00CD26E3">
              <w:t>/or</w:t>
            </w:r>
            <w:r w:rsidR="00D36B6A">
              <w:t xml:space="preserve"> revising.  Some of the College returns are therefore not included in the SFC return as they were received after the SFC deadline.  These returns are however used </w:t>
            </w:r>
            <w:r>
              <w:t>by the College and class tutors.</w:t>
            </w:r>
          </w:p>
          <w:p w14:paraId="367F7ADE" w14:textId="77777777" w:rsidR="00D949C5" w:rsidRDefault="00D949C5" w:rsidP="00D949C5">
            <w:pPr>
              <w:pStyle w:val="ListParagraph"/>
            </w:pPr>
          </w:p>
          <w:p w14:paraId="5D02262D" w14:textId="0E50D874" w:rsidR="00D949C5" w:rsidRDefault="00D949C5" w:rsidP="004C567D">
            <w:pPr>
              <w:pStyle w:val="PCBODYTEXT"/>
              <w:numPr>
                <w:ilvl w:val="0"/>
                <w:numId w:val="7"/>
              </w:numPr>
            </w:pPr>
            <w:r>
              <w:t xml:space="preserve">The Quality Team are trying to find out why a handful of the question have a very low return rate compared to the majority of questions  </w:t>
            </w:r>
          </w:p>
          <w:p w14:paraId="3DAC22FA" w14:textId="77777777" w:rsidR="004C567D" w:rsidRDefault="004C567D" w:rsidP="004C567D">
            <w:pPr>
              <w:pStyle w:val="ListParagraph"/>
            </w:pPr>
          </w:p>
          <w:p w14:paraId="6E964CDA" w14:textId="368B8A21" w:rsidR="004C567D" w:rsidRDefault="004C567D" w:rsidP="004C567D">
            <w:pPr>
              <w:pStyle w:val="PCBODYTEXT"/>
              <w:numPr>
                <w:ilvl w:val="0"/>
                <w:numId w:val="7"/>
              </w:numPr>
            </w:pPr>
            <w:r>
              <w:t xml:space="preserve">An action plan based on the trends of the result is being developed and will be discussed with the PCSA and the College Management team. </w:t>
            </w:r>
          </w:p>
          <w:p w14:paraId="68CA846E" w14:textId="77777777" w:rsidR="004C567D" w:rsidRDefault="004C567D" w:rsidP="00C65876">
            <w:pPr>
              <w:pStyle w:val="PCBODYTEXT"/>
            </w:pPr>
          </w:p>
          <w:p w14:paraId="3FC8A5DE" w14:textId="77777777" w:rsidR="004C567D" w:rsidRDefault="004C567D" w:rsidP="004C567D">
            <w:pPr>
              <w:pStyle w:val="PCBODYTEXT"/>
              <w:numPr>
                <w:ilvl w:val="0"/>
                <w:numId w:val="7"/>
              </w:numPr>
            </w:pPr>
            <w:r>
              <w:t>The survey and action plan will align with the new Education Framework.</w:t>
            </w:r>
          </w:p>
          <w:p w14:paraId="51DA8914" w14:textId="77777777" w:rsidR="004C567D" w:rsidRDefault="004C567D" w:rsidP="00C65876">
            <w:pPr>
              <w:pStyle w:val="PCBODYTEXT"/>
            </w:pPr>
          </w:p>
          <w:p w14:paraId="49278734" w14:textId="3D69736E" w:rsidR="00D36B6A" w:rsidRDefault="004C567D" w:rsidP="00C65876">
            <w:pPr>
              <w:pStyle w:val="PCBODYTEXT"/>
            </w:pPr>
            <w:r>
              <w:t>The Committee noted that it is important that the College receives the appropr</w:t>
            </w:r>
            <w:r w:rsidR="00564BFB">
              <w:t xml:space="preserve">iate data for </w:t>
            </w:r>
            <w:r>
              <w:t>College purposes</w:t>
            </w:r>
            <w:r w:rsidR="00D949C5">
              <w:t xml:space="preserve"> and appreciated how the information gained was fed into the action plan to address areas of co</w:t>
            </w:r>
            <w:r w:rsidR="00564BFB">
              <w:t>n</w:t>
            </w:r>
            <w:r w:rsidR="00D949C5">
              <w:t>cern.</w:t>
            </w:r>
            <w:r>
              <w:t xml:space="preserve"> </w:t>
            </w:r>
            <w:r w:rsidR="00D36B6A">
              <w:t xml:space="preserve">  </w:t>
            </w:r>
          </w:p>
          <w:p w14:paraId="7D5F2FD6" w14:textId="6FDE657B" w:rsidR="0022615B" w:rsidRPr="00595311" w:rsidRDefault="0022615B" w:rsidP="00D949C5">
            <w:pPr>
              <w:pStyle w:val="PCBODYTEXT"/>
              <w:rPr>
                <w:sz w:val="18"/>
                <w:szCs w:val="18"/>
              </w:rPr>
            </w:pPr>
          </w:p>
        </w:tc>
        <w:tc>
          <w:tcPr>
            <w:tcW w:w="1329" w:type="dxa"/>
            <w:tcBorders>
              <w:left w:val="single" w:sz="4" w:space="0" w:color="auto"/>
            </w:tcBorders>
          </w:tcPr>
          <w:p w14:paraId="47BB1596" w14:textId="77777777" w:rsidR="00F861A4" w:rsidRPr="006B775E" w:rsidRDefault="00F861A4" w:rsidP="00744C62">
            <w:pPr>
              <w:pStyle w:val="PCBODYTEXT"/>
            </w:pPr>
          </w:p>
        </w:tc>
      </w:tr>
      <w:tr w:rsidR="00F861A4" w:rsidRPr="006B775E" w14:paraId="4CA54A40" w14:textId="77777777" w:rsidTr="004478C6">
        <w:tc>
          <w:tcPr>
            <w:tcW w:w="831" w:type="dxa"/>
            <w:noWrap/>
          </w:tcPr>
          <w:p w14:paraId="75989EB0" w14:textId="170F368B" w:rsidR="00F861A4" w:rsidRPr="00070019" w:rsidRDefault="002C7153" w:rsidP="00744C62">
            <w:pPr>
              <w:pStyle w:val="PCBODYTEXT"/>
              <w:rPr>
                <w:b/>
              </w:rPr>
            </w:pPr>
            <w:r>
              <w:rPr>
                <w:b/>
              </w:rPr>
              <w:lastRenderedPageBreak/>
              <w:t>6.3</w:t>
            </w:r>
          </w:p>
        </w:tc>
        <w:tc>
          <w:tcPr>
            <w:tcW w:w="7843" w:type="dxa"/>
            <w:tcBorders>
              <w:right w:val="single" w:sz="4" w:space="0" w:color="auto"/>
            </w:tcBorders>
            <w:noWrap/>
          </w:tcPr>
          <w:p w14:paraId="1147BDCC" w14:textId="43193ADE" w:rsidR="0022615B" w:rsidRDefault="00D949C5" w:rsidP="00744C62">
            <w:pPr>
              <w:pStyle w:val="PCBODYTEXT"/>
              <w:rPr>
                <w:b/>
              </w:rPr>
            </w:pPr>
            <w:r w:rsidRPr="00D949C5">
              <w:rPr>
                <w:b/>
              </w:rPr>
              <w:t>National Student Survey</w:t>
            </w:r>
          </w:p>
          <w:p w14:paraId="289FB59C" w14:textId="77777777" w:rsidR="00342A55" w:rsidRDefault="00342A55" w:rsidP="00744C62">
            <w:pPr>
              <w:pStyle w:val="PCBODYTEXT"/>
              <w:rPr>
                <w:b/>
              </w:rPr>
            </w:pPr>
          </w:p>
          <w:p w14:paraId="39F42BFE" w14:textId="288EA0F9" w:rsidR="00342A55" w:rsidRDefault="00342A55" w:rsidP="00744C62">
            <w:pPr>
              <w:pStyle w:val="PCBODYTEXT"/>
            </w:pPr>
            <w:r w:rsidRPr="00342A55">
              <w:t xml:space="preserve">Jess Borley </w:t>
            </w:r>
            <w:r w:rsidR="00251282">
              <w:t xml:space="preserve">(JB) </w:t>
            </w:r>
            <w:r w:rsidRPr="00342A55">
              <w:t>introduced the National Student Survey results 2016.  This sur</w:t>
            </w:r>
            <w:r w:rsidR="000B4C76">
              <w:t>vey is restricted to HE student leavers</w:t>
            </w:r>
            <w:r w:rsidRPr="00342A55">
              <w:t>.</w:t>
            </w:r>
          </w:p>
          <w:p w14:paraId="059949F4" w14:textId="77777777" w:rsidR="00920D51" w:rsidRDefault="00920D51" w:rsidP="00744C62">
            <w:pPr>
              <w:pStyle w:val="PCBODYTEXT"/>
            </w:pPr>
          </w:p>
          <w:p w14:paraId="64B6D434" w14:textId="24B82486" w:rsidR="00920D51" w:rsidRDefault="00920D51" w:rsidP="00744C62">
            <w:pPr>
              <w:pStyle w:val="PCBODYTEXT"/>
            </w:pPr>
            <w:r>
              <w:t>All indications are Perth College UHI is in a good place with results in the 80’s and 90’s percentages.</w:t>
            </w:r>
          </w:p>
          <w:p w14:paraId="5AF68443" w14:textId="77777777" w:rsidR="00251282" w:rsidRDefault="00251282" w:rsidP="00744C62">
            <w:pPr>
              <w:pStyle w:val="PCBODYTEXT"/>
            </w:pPr>
          </w:p>
          <w:p w14:paraId="3E3CE584" w14:textId="0A9DAC8F" w:rsidR="00251282" w:rsidRDefault="00251282" w:rsidP="00744C62">
            <w:pPr>
              <w:pStyle w:val="PCBODYTEXT"/>
            </w:pPr>
            <w:r>
              <w:t>Timing of the reports and to what extent the results feed into the Senior Management Team and inform operational planning and quality improvement</w:t>
            </w:r>
            <w:r w:rsidR="00C67BB4">
              <w:t xml:space="preserve"> was discussed</w:t>
            </w:r>
            <w:r>
              <w:t xml:space="preserve">.   </w:t>
            </w:r>
          </w:p>
          <w:p w14:paraId="21821830" w14:textId="77777777" w:rsidR="00251282" w:rsidRDefault="00251282" w:rsidP="00744C62">
            <w:pPr>
              <w:pStyle w:val="PCBODYTEXT"/>
            </w:pPr>
          </w:p>
          <w:p w14:paraId="08AF1B6C" w14:textId="29FA86C6" w:rsidR="00251282" w:rsidRDefault="00251282" w:rsidP="00744C62">
            <w:pPr>
              <w:pStyle w:val="PCBODYTEXT"/>
            </w:pPr>
            <w:r>
              <w:t xml:space="preserve">JB noted that the College is wary of making </w:t>
            </w:r>
            <w:r w:rsidR="00C67BB4">
              <w:t xml:space="preserve">large scale </w:t>
            </w:r>
            <w:r>
              <w:t xml:space="preserve">material changes </w:t>
            </w:r>
            <w:r w:rsidR="00C67BB4">
              <w:t xml:space="preserve">based </w:t>
            </w:r>
            <w:r>
              <w:t>on one year</w:t>
            </w:r>
            <w:r w:rsidR="00C67BB4">
              <w:t>’</w:t>
            </w:r>
            <w:r>
              <w:t xml:space="preserve">s data.  There can be swings in year to year data </w:t>
            </w:r>
            <w:r w:rsidR="00C67BB4">
              <w:t>results depending on various</w:t>
            </w:r>
            <w:r>
              <w:t xml:space="preserve"> external factors, e.g., student make-up.  It is more imp</w:t>
            </w:r>
            <w:r w:rsidR="00C67BB4">
              <w:t>o</w:t>
            </w:r>
            <w:r>
              <w:t>rt</w:t>
            </w:r>
            <w:r w:rsidR="00C67BB4">
              <w:t xml:space="preserve">ant at the NSS level </w:t>
            </w:r>
            <w:r>
              <w:t xml:space="preserve">to understand </w:t>
            </w:r>
            <w:r w:rsidR="00C67BB4">
              <w:t>the underlyi</w:t>
            </w:r>
            <w:r>
              <w:t xml:space="preserve">ng issues </w:t>
            </w:r>
            <w:r w:rsidR="00C67BB4">
              <w:t xml:space="preserve">and trends. </w:t>
            </w:r>
          </w:p>
          <w:p w14:paraId="0B112AC8" w14:textId="77777777" w:rsidR="00C67BB4" w:rsidRDefault="00C67BB4" w:rsidP="00744C62">
            <w:pPr>
              <w:pStyle w:val="PCBODYTEXT"/>
            </w:pPr>
          </w:p>
          <w:p w14:paraId="1BEBB0D9" w14:textId="77777777" w:rsidR="00C67BB4" w:rsidRDefault="00C67BB4" w:rsidP="00744C62">
            <w:pPr>
              <w:pStyle w:val="PCBODYTEXT"/>
            </w:pPr>
            <w:r>
              <w:t xml:space="preserve">The UHI report is fairly broad scale.  Any teams scoring below 80% or is more than 10% adrift from the benchmark are required to review the results and do action planning.  </w:t>
            </w:r>
          </w:p>
          <w:p w14:paraId="6D299800" w14:textId="77777777" w:rsidR="00C67BB4" w:rsidRDefault="00C67BB4" w:rsidP="00744C62">
            <w:pPr>
              <w:pStyle w:val="PCBODYTEXT"/>
            </w:pPr>
          </w:p>
          <w:p w14:paraId="0CDF0708" w14:textId="2F7AA471" w:rsidR="007932CE" w:rsidRDefault="00C67BB4" w:rsidP="00744C62">
            <w:pPr>
              <w:pStyle w:val="PCBODYTEXT"/>
            </w:pPr>
            <w:r>
              <w:t xml:space="preserve">The </w:t>
            </w:r>
            <w:r w:rsidR="007932CE">
              <w:t xml:space="preserve">issue of network provision and delivery is an important factor in understanding </w:t>
            </w:r>
            <w:r w:rsidR="00E21D8A">
              <w:t xml:space="preserve">how Perth College UHI students may respond to the surveys and also in understanding </w:t>
            </w:r>
            <w:r w:rsidR="007932CE">
              <w:t>the results</w:t>
            </w:r>
            <w:r w:rsidR="00E21D8A">
              <w:t xml:space="preserve"> themselves</w:t>
            </w:r>
            <w:r w:rsidR="007932CE">
              <w:t xml:space="preserve">.  </w:t>
            </w:r>
            <w:r w:rsidR="00E21D8A">
              <w:t>Due to th</w:t>
            </w:r>
            <w:r w:rsidR="007932CE">
              <w:t xml:space="preserve">e </w:t>
            </w:r>
            <w:r>
              <w:t>nature of UHI and the</w:t>
            </w:r>
            <w:r w:rsidR="00E21D8A">
              <w:t xml:space="preserve"> network provision is not easy to isolate and </w:t>
            </w:r>
            <w:r>
              <w:t xml:space="preserve">identify each individual College’s contribution to some or all courses and so there has to be a variety of actions </w:t>
            </w:r>
            <w:r w:rsidR="007932CE">
              <w:t xml:space="preserve">to suit the different situations.  This will have an effect on how a student may complete the different surveys.  </w:t>
            </w:r>
          </w:p>
          <w:p w14:paraId="2CA2EDC2" w14:textId="3F45EDA6" w:rsidR="00C67BB4" w:rsidRDefault="00C67BB4" w:rsidP="00744C62">
            <w:pPr>
              <w:pStyle w:val="PCBODYTEXT"/>
            </w:pPr>
          </w:p>
          <w:p w14:paraId="16E6AAA1" w14:textId="78BAC714" w:rsidR="00251282" w:rsidRDefault="00251282" w:rsidP="00744C62">
            <w:pPr>
              <w:pStyle w:val="PCBODYTEXT"/>
            </w:pPr>
            <w:r>
              <w:t>It was agreed that more analysis is required between the Annual Student Survey and the NSS on a programme by programme basis.</w:t>
            </w:r>
            <w:r w:rsidR="007932CE">
              <w:t xml:space="preserve">  </w:t>
            </w:r>
          </w:p>
          <w:p w14:paraId="79BCCFB0" w14:textId="77777777" w:rsidR="007932CE" w:rsidRDefault="007932CE" w:rsidP="00744C62">
            <w:pPr>
              <w:pStyle w:val="PCBODYTEXT"/>
            </w:pPr>
          </w:p>
          <w:p w14:paraId="5B789922" w14:textId="4DA54283" w:rsidR="007932CE" w:rsidRDefault="007932CE" w:rsidP="00744C62">
            <w:pPr>
              <w:pStyle w:val="PCBODYTEXT"/>
            </w:pPr>
            <w:r w:rsidRPr="00920D51">
              <w:rPr>
                <w:b/>
              </w:rPr>
              <w:t>AP</w:t>
            </w:r>
            <w:r>
              <w:t xml:space="preserve">: </w:t>
            </w:r>
            <w:r w:rsidR="00577716">
              <w:t>Provide</w:t>
            </w:r>
            <w:r w:rsidR="000B4C76">
              <w:t xml:space="preserve"> further analysis</w:t>
            </w:r>
            <w:r w:rsidR="00920D51">
              <w:t xml:space="preserve"> to the Committee including correlating the results between the NSS and Annual Student Survey to provide more focused information of what the surveys are telling us in a local and regional context. </w:t>
            </w:r>
          </w:p>
          <w:p w14:paraId="7B0CBFC5" w14:textId="0848F422" w:rsidR="002C7153" w:rsidRPr="002C7153" w:rsidRDefault="002C7153" w:rsidP="005C48F0">
            <w:pPr>
              <w:pStyle w:val="PCBODYTEXT"/>
            </w:pPr>
          </w:p>
        </w:tc>
        <w:tc>
          <w:tcPr>
            <w:tcW w:w="1329" w:type="dxa"/>
            <w:tcBorders>
              <w:left w:val="single" w:sz="4" w:space="0" w:color="auto"/>
            </w:tcBorders>
          </w:tcPr>
          <w:p w14:paraId="3FC62509" w14:textId="77777777" w:rsidR="00F861A4" w:rsidRDefault="00F861A4" w:rsidP="00744C62">
            <w:pPr>
              <w:pStyle w:val="PCBODYTEXT"/>
            </w:pPr>
          </w:p>
          <w:p w14:paraId="2F879353" w14:textId="77777777" w:rsidR="00920D51" w:rsidRDefault="00920D51" w:rsidP="00744C62">
            <w:pPr>
              <w:pStyle w:val="PCBODYTEXT"/>
            </w:pPr>
          </w:p>
          <w:p w14:paraId="7F2BB4CF" w14:textId="77777777" w:rsidR="00920D51" w:rsidRDefault="00920D51" w:rsidP="00744C62">
            <w:pPr>
              <w:pStyle w:val="PCBODYTEXT"/>
            </w:pPr>
          </w:p>
          <w:p w14:paraId="4AC46B59" w14:textId="77777777" w:rsidR="00920D51" w:rsidRDefault="00920D51" w:rsidP="00744C62">
            <w:pPr>
              <w:pStyle w:val="PCBODYTEXT"/>
            </w:pPr>
          </w:p>
          <w:p w14:paraId="6C5722CD" w14:textId="77777777" w:rsidR="00920D51" w:rsidRDefault="00920D51" w:rsidP="00744C62">
            <w:pPr>
              <w:pStyle w:val="PCBODYTEXT"/>
            </w:pPr>
          </w:p>
          <w:p w14:paraId="65DEFAC5" w14:textId="77777777" w:rsidR="00920D51" w:rsidRDefault="00920D51" w:rsidP="00744C62">
            <w:pPr>
              <w:pStyle w:val="PCBODYTEXT"/>
            </w:pPr>
          </w:p>
          <w:p w14:paraId="364751C6" w14:textId="77777777" w:rsidR="00920D51" w:rsidRDefault="00920D51" w:rsidP="00744C62">
            <w:pPr>
              <w:pStyle w:val="PCBODYTEXT"/>
            </w:pPr>
          </w:p>
          <w:p w14:paraId="6918FC95" w14:textId="77777777" w:rsidR="00920D51" w:rsidRDefault="00920D51" w:rsidP="00744C62">
            <w:pPr>
              <w:pStyle w:val="PCBODYTEXT"/>
            </w:pPr>
          </w:p>
          <w:p w14:paraId="7E9ED04B" w14:textId="77777777" w:rsidR="00920D51" w:rsidRDefault="00920D51" w:rsidP="00744C62">
            <w:pPr>
              <w:pStyle w:val="PCBODYTEXT"/>
            </w:pPr>
          </w:p>
          <w:p w14:paraId="2DA9CA3A" w14:textId="77777777" w:rsidR="00920D51" w:rsidRDefault="00920D51" w:rsidP="00744C62">
            <w:pPr>
              <w:pStyle w:val="PCBODYTEXT"/>
            </w:pPr>
          </w:p>
          <w:p w14:paraId="65BFEC02" w14:textId="77777777" w:rsidR="00920D51" w:rsidRDefault="00920D51" w:rsidP="00744C62">
            <w:pPr>
              <w:pStyle w:val="PCBODYTEXT"/>
            </w:pPr>
          </w:p>
          <w:p w14:paraId="0ECDF9DF" w14:textId="77777777" w:rsidR="00920D51" w:rsidRDefault="00920D51" w:rsidP="00744C62">
            <w:pPr>
              <w:pStyle w:val="PCBODYTEXT"/>
            </w:pPr>
          </w:p>
          <w:p w14:paraId="0EF79E21" w14:textId="77777777" w:rsidR="00920D51" w:rsidRDefault="00920D51" w:rsidP="00744C62">
            <w:pPr>
              <w:pStyle w:val="PCBODYTEXT"/>
            </w:pPr>
          </w:p>
          <w:p w14:paraId="4C7A21B8" w14:textId="77777777" w:rsidR="00920D51" w:rsidRDefault="00920D51" w:rsidP="00744C62">
            <w:pPr>
              <w:pStyle w:val="PCBODYTEXT"/>
            </w:pPr>
          </w:p>
          <w:p w14:paraId="046C5F7F" w14:textId="77777777" w:rsidR="00920D51" w:rsidRDefault="00920D51" w:rsidP="00744C62">
            <w:pPr>
              <w:pStyle w:val="PCBODYTEXT"/>
            </w:pPr>
          </w:p>
          <w:p w14:paraId="4C9841D5" w14:textId="77777777" w:rsidR="00920D51" w:rsidRDefault="00920D51" w:rsidP="00744C62">
            <w:pPr>
              <w:pStyle w:val="PCBODYTEXT"/>
            </w:pPr>
          </w:p>
          <w:p w14:paraId="08227926" w14:textId="77777777" w:rsidR="00920D51" w:rsidRDefault="00920D51" w:rsidP="00744C62">
            <w:pPr>
              <w:pStyle w:val="PCBODYTEXT"/>
            </w:pPr>
          </w:p>
          <w:p w14:paraId="2D8E6871" w14:textId="77777777" w:rsidR="00920D51" w:rsidRDefault="00920D51" w:rsidP="00744C62">
            <w:pPr>
              <w:pStyle w:val="PCBODYTEXT"/>
            </w:pPr>
          </w:p>
          <w:p w14:paraId="4B499563" w14:textId="77777777" w:rsidR="00920D51" w:rsidRDefault="00920D51" w:rsidP="00744C62">
            <w:pPr>
              <w:pStyle w:val="PCBODYTEXT"/>
            </w:pPr>
          </w:p>
          <w:p w14:paraId="60F4C4BD" w14:textId="77777777" w:rsidR="00920D51" w:rsidRDefault="00920D51" w:rsidP="00744C62">
            <w:pPr>
              <w:pStyle w:val="PCBODYTEXT"/>
            </w:pPr>
          </w:p>
          <w:p w14:paraId="292C7555" w14:textId="77777777" w:rsidR="00920D51" w:rsidRDefault="00920D51" w:rsidP="00744C62">
            <w:pPr>
              <w:pStyle w:val="PCBODYTEXT"/>
            </w:pPr>
          </w:p>
          <w:p w14:paraId="299DFC39" w14:textId="77777777" w:rsidR="00920D51" w:rsidRDefault="00920D51" w:rsidP="00744C62">
            <w:pPr>
              <w:pStyle w:val="PCBODYTEXT"/>
            </w:pPr>
          </w:p>
          <w:p w14:paraId="2CE1CEFB" w14:textId="77777777" w:rsidR="00920D51" w:rsidRDefault="00920D51" w:rsidP="00744C62">
            <w:pPr>
              <w:pStyle w:val="PCBODYTEXT"/>
            </w:pPr>
          </w:p>
          <w:p w14:paraId="6DCE3677" w14:textId="77777777" w:rsidR="00920D51" w:rsidRDefault="00920D51" w:rsidP="00744C62">
            <w:pPr>
              <w:pStyle w:val="PCBODYTEXT"/>
            </w:pPr>
          </w:p>
          <w:p w14:paraId="1B0C77C8" w14:textId="77777777" w:rsidR="00920D51" w:rsidRDefault="00920D51" w:rsidP="00744C62">
            <w:pPr>
              <w:pStyle w:val="PCBODYTEXT"/>
            </w:pPr>
          </w:p>
          <w:p w14:paraId="485BF392" w14:textId="77777777" w:rsidR="00920D51" w:rsidRDefault="00920D51" w:rsidP="00744C62">
            <w:pPr>
              <w:pStyle w:val="PCBODYTEXT"/>
            </w:pPr>
          </w:p>
          <w:p w14:paraId="0A9BFF8F" w14:textId="77777777" w:rsidR="00920D51" w:rsidRDefault="00920D51" w:rsidP="00744C62">
            <w:pPr>
              <w:pStyle w:val="PCBODYTEXT"/>
            </w:pPr>
          </w:p>
          <w:p w14:paraId="1DA7CA6C" w14:textId="77777777" w:rsidR="00920D51" w:rsidRDefault="00920D51" w:rsidP="00744C62">
            <w:pPr>
              <w:pStyle w:val="PCBODYTEXT"/>
            </w:pPr>
          </w:p>
          <w:p w14:paraId="490D50EC" w14:textId="77777777" w:rsidR="00920D51" w:rsidRDefault="00920D51" w:rsidP="00744C62">
            <w:pPr>
              <w:pStyle w:val="PCBODYTEXT"/>
            </w:pPr>
          </w:p>
          <w:p w14:paraId="41CAC064" w14:textId="77777777" w:rsidR="00920D51" w:rsidRDefault="00920D51" w:rsidP="00744C62">
            <w:pPr>
              <w:pStyle w:val="PCBODYTEXT"/>
            </w:pPr>
          </w:p>
          <w:p w14:paraId="1A43A1EF" w14:textId="77777777" w:rsidR="00920D51" w:rsidRDefault="00920D51" w:rsidP="00744C62">
            <w:pPr>
              <w:pStyle w:val="PCBODYTEXT"/>
            </w:pPr>
          </w:p>
          <w:p w14:paraId="2FA80CFD" w14:textId="77777777" w:rsidR="00920D51" w:rsidRDefault="00920D51" w:rsidP="00744C62">
            <w:pPr>
              <w:pStyle w:val="PCBODYTEXT"/>
            </w:pPr>
          </w:p>
          <w:p w14:paraId="00FAA8C8" w14:textId="77777777" w:rsidR="00E21D8A" w:rsidRDefault="00E21D8A" w:rsidP="00744C62">
            <w:pPr>
              <w:pStyle w:val="PCBODYTEXT"/>
            </w:pPr>
          </w:p>
          <w:p w14:paraId="0FCE77A1" w14:textId="77777777" w:rsidR="004478C6" w:rsidRDefault="004478C6" w:rsidP="00744C62">
            <w:pPr>
              <w:pStyle w:val="PCBODYTEXT"/>
            </w:pPr>
          </w:p>
          <w:p w14:paraId="3325CFE5" w14:textId="1EE656B6" w:rsidR="00920D51" w:rsidRPr="006B775E" w:rsidRDefault="00920D51" w:rsidP="00744C62">
            <w:pPr>
              <w:pStyle w:val="PCBODYTEXT"/>
            </w:pPr>
            <w:r>
              <w:t>Jess Borley</w:t>
            </w:r>
          </w:p>
        </w:tc>
      </w:tr>
      <w:tr w:rsidR="00FA1063" w:rsidRPr="006B775E" w14:paraId="6592F85B" w14:textId="77777777" w:rsidTr="004478C6">
        <w:tc>
          <w:tcPr>
            <w:tcW w:w="831" w:type="dxa"/>
            <w:noWrap/>
          </w:tcPr>
          <w:p w14:paraId="5451764E" w14:textId="52D2A5BB" w:rsidR="00FA1063" w:rsidRDefault="00920D51" w:rsidP="00744C62">
            <w:pPr>
              <w:pStyle w:val="PCBODYTEXT"/>
              <w:rPr>
                <w:b/>
              </w:rPr>
            </w:pPr>
            <w:r>
              <w:rPr>
                <w:b/>
              </w:rPr>
              <w:t>7.1</w:t>
            </w:r>
          </w:p>
          <w:p w14:paraId="54347ECD" w14:textId="77777777" w:rsidR="00D769F3" w:rsidRDefault="00D769F3" w:rsidP="00744C62">
            <w:pPr>
              <w:pStyle w:val="PCBODYTEXT"/>
              <w:rPr>
                <w:b/>
              </w:rPr>
            </w:pPr>
          </w:p>
          <w:p w14:paraId="7CF170F6" w14:textId="77777777" w:rsidR="00D769F3" w:rsidRDefault="00D769F3" w:rsidP="00744C62">
            <w:pPr>
              <w:pStyle w:val="PCBODYTEXT"/>
              <w:rPr>
                <w:b/>
              </w:rPr>
            </w:pPr>
          </w:p>
          <w:p w14:paraId="55877C2F" w14:textId="77777777" w:rsidR="00D769F3" w:rsidRDefault="00D769F3" w:rsidP="00744C62">
            <w:pPr>
              <w:pStyle w:val="PCBODYTEXT"/>
              <w:rPr>
                <w:b/>
              </w:rPr>
            </w:pPr>
          </w:p>
          <w:p w14:paraId="49B409CA" w14:textId="77777777" w:rsidR="00D769F3" w:rsidRDefault="00D769F3" w:rsidP="00744C62">
            <w:pPr>
              <w:pStyle w:val="PCBODYTEXT"/>
              <w:rPr>
                <w:b/>
              </w:rPr>
            </w:pPr>
          </w:p>
          <w:p w14:paraId="1AE867BF" w14:textId="77777777" w:rsidR="00D769F3" w:rsidRDefault="00D769F3" w:rsidP="00744C62">
            <w:pPr>
              <w:pStyle w:val="PCBODYTEXT"/>
              <w:rPr>
                <w:b/>
              </w:rPr>
            </w:pPr>
          </w:p>
          <w:p w14:paraId="60E0CA4D" w14:textId="77777777" w:rsidR="00D769F3" w:rsidRDefault="00D769F3" w:rsidP="00744C62">
            <w:pPr>
              <w:pStyle w:val="PCBODYTEXT"/>
              <w:rPr>
                <w:b/>
              </w:rPr>
            </w:pPr>
          </w:p>
          <w:p w14:paraId="36430DD1" w14:textId="6646B641" w:rsidR="00D769F3" w:rsidRPr="00A43F37" w:rsidRDefault="00D769F3" w:rsidP="00744C62">
            <w:pPr>
              <w:pStyle w:val="PCBODYTEXT"/>
              <w:rPr>
                <w:b/>
              </w:rPr>
            </w:pPr>
          </w:p>
        </w:tc>
        <w:tc>
          <w:tcPr>
            <w:tcW w:w="7843" w:type="dxa"/>
            <w:tcBorders>
              <w:right w:val="single" w:sz="4" w:space="0" w:color="auto"/>
            </w:tcBorders>
            <w:noWrap/>
          </w:tcPr>
          <w:p w14:paraId="2F15DBD4" w14:textId="77777777" w:rsidR="00D769F3" w:rsidRDefault="00920D51" w:rsidP="00251282">
            <w:pPr>
              <w:pStyle w:val="PCBODYTEXT"/>
              <w:rPr>
                <w:b/>
              </w:rPr>
            </w:pPr>
            <w:r w:rsidRPr="00920D51">
              <w:rPr>
                <w:b/>
              </w:rPr>
              <w:t>Curriculum Planning and Chart of Courses</w:t>
            </w:r>
          </w:p>
          <w:p w14:paraId="749F265C" w14:textId="77777777" w:rsidR="00920D51" w:rsidRDefault="00920D51" w:rsidP="00251282">
            <w:pPr>
              <w:pStyle w:val="PCBODYTEXT"/>
              <w:rPr>
                <w:b/>
              </w:rPr>
            </w:pPr>
          </w:p>
          <w:p w14:paraId="722701A4" w14:textId="77777777" w:rsidR="00920D51" w:rsidRDefault="00920D51" w:rsidP="00251282">
            <w:pPr>
              <w:pStyle w:val="PCBODYTEXT"/>
            </w:pPr>
            <w:r w:rsidRPr="00920D51">
              <w:t>David Gourley</w:t>
            </w:r>
            <w:r>
              <w:t xml:space="preserve"> updated members on the Curriculum plans and the new evaluation process designed for sector teams to review the performance of their curriculum.</w:t>
            </w:r>
          </w:p>
          <w:p w14:paraId="339EC168" w14:textId="77777777" w:rsidR="00920D51" w:rsidRDefault="00920D51" w:rsidP="00251282">
            <w:pPr>
              <w:pStyle w:val="PCBODYTEXT"/>
            </w:pPr>
          </w:p>
          <w:p w14:paraId="0B771FC1" w14:textId="77777777" w:rsidR="00CD26E3" w:rsidRDefault="00920D51" w:rsidP="00841034">
            <w:pPr>
              <w:pStyle w:val="PCBODYTEXT"/>
            </w:pPr>
            <w:r w:rsidRPr="00920D51">
              <w:rPr>
                <w:b/>
              </w:rPr>
              <w:t>AP:</w:t>
            </w:r>
            <w:r>
              <w:t xml:space="preserve"> </w:t>
            </w:r>
            <w:r w:rsidR="00841034">
              <w:t>Consider including</w:t>
            </w:r>
            <w:r>
              <w:t xml:space="preserve"> </w:t>
            </w:r>
            <w:r w:rsidR="00841034">
              <w:t>members from another team on the sector teams so there is a cross college mix evaluating the curriculum.  This adds a degree of independence and balance to the evaluation process</w:t>
            </w:r>
            <w:r w:rsidR="00CD26E3">
              <w:t>.</w:t>
            </w:r>
          </w:p>
          <w:p w14:paraId="72A7C73A" w14:textId="77777777" w:rsidR="00A23537" w:rsidRDefault="00A23537" w:rsidP="00841034">
            <w:pPr>
              <w:pStyle w:val="PCBODYTEXT"/>
            </w:pPr>
          </w:p>
          <w:p w14:paraId="2992EBB7" w14:textId="77777777" w:rsidR="00A23537" w:rsidRDefault="00A23537" w:rsidP="00841034">
            <w:pPr>
              <w:pStyle w:val="PCBODYTEXT"/>
            </w:pPr>
          </w:p>
          <w:p w14:paraId="4575E66A" w14:textId="411CDDD6" w:rsidR="00920D51" w:rsidRPr="00920D51" w:rsidRDefault="00841034" w:rsidP="00841034">
            <w:pPr>
              <w:pStyle w:val="PCBODYTEXT"/>
            </w:pPr>
            <w:r>
              <w:t xml:space="preserve">    </w:t>
            </w:r>
            <w:r w:rsidR="00920D51">
              <w:t xml:space="preserve">   </w:t>
            </w:r>
          </w:p>
        </w:tc>
        <w:tc>
          <w:tcPr>
            <w:tcW w:w="1329" w:type="dxa"/>
            <w:tcBorders>
              <w:left w:val="single" w:sz="4" w:space="0" w:color="auto"/>
            </w:tcBorders>
          </w:tcPr>
          <w:p w14:paraId="14FE95E0" w14:textId="77777777" w:rsidR="00FA1063" w:rsidRDefault="00FA1063" w:rsidP="00744C62">
            <w:pPr>
              <w:pStyle w:val="PCBODYTEXT"/>
            </w:pPr>
          </w:p>
          <w:p w14:paraId="05C878E3" w14:textId="77777777" w:rsidR="00841034" w:rsidRDefault="00841034" w:rsidP="00744C62">
            <w:pPr>
              <w:pStyle w:val="PCBODYTEXT"/>
            </w:pPr>
          </w:p>
          <w:p w14:paraId="76D24D04" w14:textId="77777777" w:rsidR="00841034" w:rsidRDefault="00841034" w:rsidP="00744C62">
            <w:pPr>
              <w:pStyle w:val="PCBODYTEXT"/>
            </w:pPr>
          </w:p>
          <w:p w14:paraId="7CE18743" w14:textId="77777777" w:rsidR="00841034" w:rsidRDefault="00841034" w:rsidP="00744C62">
            <w:pPr>
              <w:pStyle w:val="PCBODYTEXT"/>
            </w:pPr>
          </w:p>
          <w:p w14:paraId="730F1C6F" w14:textId="77777777" w:rsidR="00841034" w:rsidRDefault="00841034" w:rsidP="00744C62">
            <w:pPr>
              <w:pStyle w:val="PCBODYTEXT"/>
            </w:pPr>
          </w:p>
          <w:p w14:paraId="25C2BB59" w14:textId="77777777" w:rsidR="00841034" w:rsidRDefault="00841034" w:rsidP="00744C62">
            <w:pPr>
              <w:pStyle w:val="PCBODYTEXT"/>
            </w:pPr>
          </w:p>
          <w:p w14:paraId="57154207" w14:textId="3A9A03E6" w:rsidR="00841034" w:rsidRPr="006B775E" w:rsidRDefault="00841034" w:rsidP="00744C62">
            <w:pPr>
              <w:pStyle w:val="PCBODYTEXT"/>
            </w:pPr>
            <w:r>
              <w:t>David Gourley</w:t>
            </w:r>
          </w:p>
        </w:tc>
      </w:tr>
      <w:tr w:rsidR="00B365AC" w:rsidRPr="00B365AC" w14:paraId="690029BC" w14:textId="77777777" w:rsidTr="004478C6">
        <w:tc>
          <w:tcPr>
            <w:tcW w:w="831" w:type="dxa"/>
            <w:noWrap/>
          </w:tcPr>
          <w:p w14:paraId="61BC6584" w14:textId="7409EDC0" w:rsidR="00B365AC" w:rsidRPr="00B365AC" w:rsidRDefault="002038A8" w:rsidP="00744C62">
            <w:pPr>
              <w:pStyle w:val="PCBODYTEXT"/>
              <w:rPr>
                <w:b/>
              </w:rPr>
            </w:pPr>
            <w:r>
              <w:rPr>
                <w:b/>
              </w:rPr>
              <w:lastRenderedPageBreak/>
              <w:t>7</w:t>
            </w:r>
            <w:r w:rsidR="00841034">
              <w:rPr>
                <w:b/>
              </w:rPr>
              <w:t>.2</w:t>
            </w:r>
          </w:p>
        </w:tc>
        <w:tc>
          <w:tcPr>
            <w:tcW w:w="7843" w:type="dxa"/>
            <w:tcBorders>
              <w:right w:val="single" w:sz="4" w:space="0" w:color="auto"/>
            </w:tcBorders>
            <w:noWrap/>
          </w:tcPr>
          <w:p w14:paraId="5E917B30" w14:textId="77777777" w:rsidR="00B365AC" w:rsidRDefault="00841034" w:rsidP="00744C62">
            <w:pPr>
              <w:pStyle w:val="PCBODYTEXT"/>
              <w:rPr>
                <w:b/>
              </w:rPr>
            </w:pPr>
            <w:r>
              <w:rPr>
                <w:b/>
              </w:rPr>
              <w:t>Learning and Teaching  and Assessment Strategy Review</w:t>
            </w:r>
          </w:p>
          <w:p w14:paraId="0E2FD9E6" w14:textId="77777777" w:rsidR="00841034" w:rsidRDefault="00841034" w:rsidP="00744C62">
            <w:pPr>
              <w:pStyle w:val="PCBODYTEXT"/>
              <w:rPr>
                <w:b/>
              </w:rPr>
            </w:pPr>
          </w:p>
          <w:p w14:paraId="5BDFC77A" w14:textId="77777777" w:rsidR="00841034" w:rsidRDefault="00841034" w:rsidP="00744C62">
            <w:pPr>
              <w:pStyle w:val="PCBODYTEXT"/>
            </w:pPr>
            <w:r w:rsidRPr="00841034">
              <w:t>Roy Anderson introduced the review and update of the above Strategy.</w:t>
            </w:r>
          </w:p>
          <w:p w14:paraId="32F48C8E" w14:textId="77777777" w:rsidR="00841034" w:rsidRDefault="00841034" w:rsidP="00744C62">
            <w:pPr>
              <w:pStyle w:val="PCBODYTEXT"/>
            </w:pPr>
          </w:p>
          <w:p w14:paraId="3920933A" w14:textId="77777777" w:rsidR="00841034" w:rsidRDefault="00841034" w:rsidP="00841034">
            <w:pPr>
              <w:pStyle w:val="PCBODYTEXT"/>
            </w:pPr>
            <w:r>
              <w:t>The Committee agreed the Strategy was an excellent document which had been developed through consultation with staff.</w:t>
            </w:r>
          </w:p>
          <w:p w14:paraId="3951410A" w14:textId="77777777" w:rsidR="00841034" w:rsidRDefault="00841034" w:rsidP="00841034">
            <w:pPr>
              <w:pStyle w:val="PCBODYTEXT"/>
            </w:pPr>
          </w:p>
          <w:p w14:paraId="7D38FAD0" w14:textId="77777777" w:rsidR="00841034" w:rsidRPr="00841034" w:rsidRDefault="00841034" w:rsidP="00841034">
            <w:pPr>
              <w:pStyle w:val="PCBODYTEXT"/>
              <w:rPr>
                <w:b/>
              </w:rPr>
            </w:pPr>
            <w:r w:rsidRPr="00841034">
              <w:rPr>
                <w:b/>
              </w:rPr>
              <w:t>Approved</w:t>
            </w:r>
          </w:p>
          <w:p w14:paraId="6428983B" w14:textId="77777777" w:rsidR="000C7C36" w:rsidRDefault="000C7C36" w:rsidP="00841034">
            <w:pPr>
              <w:pStyle w:val="PCBODYTEXT"/>
            </w:pPr>
          </w:p>
          <w:p w14:paraId="5C3827A4" w14:textId="3B5178E8" w:rsidR="000C7C36" w:rsidRDefault="000C7C36" w:rsidP="000C7C36">
            <w:pPr>
              <w:pStyle w:val="PCBODYTEXT"/>
            </w:pPr>
            <w:r>
              <w:t>The Committee approved the Strategy subject to including at Aim 3 and Aim 5 wording to ensure staff have the opportunity to develop and enhance use of digital resources and skills.</w:t>
            </w:r>
          </w:p>
          <w:p w14:paraId="138F5D6F" w14:textId="2D63797B" w:rsidR="00841034" w:rsidRPr="00841034" w:rsidRDefault="000C7C36" w:rsidP="000C7C36">
            <w:pPr>
              <w:pStyle w:val="PCBODYTEXT"/>
            </w:pPr>
            <w:r>
              <w:t xml:space="preserve"> </w:t>
            </w:r>
            <w:r w:rsidR="00841034">
              <w:t xml:space="preserve"> </w:t>
            </w:r>
          </w:p>
        </w:tc>
        <w:tc>
          <w:tcPr>
            <w:tcW w:w="1329" w:type="dxa"/>
            <w:tcBorders>
              <w:left w:val="single" w:sz="4" w:space="0" w:color="auto"/>
            </w:tcBorders>
          </w:tcPr>
          <w:p w14:paraId="7E00350D" w14:textId="77777777" w:rsidR="00B365AC" w:rsidRPr="00B365AC" w:rsidRDefault="00B365AC" w:rsidP="00744C62">
            <w:pPr>
              <w:pStyle w:val="PCBODYTEXT"/>
              <w:rPr>
                <w:b/>
              </w:rPr>
            </w:pPr>
          </w:p>
        </w:tc>
      </w:tr>
      <w:tr w:rsidR="00B365AC" w:rsidRPr="006B775E" w14:paraId="21BD1D5C" w14:textId="77777777" w:rsidTr="004478C6">
        <w:tc>
          <w:tcPr>
            <w:tcW w:w="831" w:type="dxa"/>
            <w:noWrap/>
          </w:tcPr>
          <w:p w14:paraId="54D14B03" w14:textId="43E01A6F" w:rsidR="00B365AC" w:rsidRPr="0022615B" w:rsidRDefault="000C7C36" w:rsidP="00744C62">
            <w:pPr>
              <w:pStyle w:val="PCBODYTEXT"/>
              <w:rPr>
                <w:b/>
              </w:rPr>
            </w:pPr>
            <w:r>
              <w:rPr>
                <w:b/>
              </w:rPr>
              <w:t>7.3</w:t>
            </w:r>
          </w:p>
        </w:tc>
        <w:tc>
          <w:tcPr>
            <w:tcW w:w="7843" w:type="dxa"/>
            <w:tcBorders>
              <w:right w:val="single" w:sz="4" w:space="0" w:color="auto"/>
            </w:tcBorders>
            <w:noWrap/>
          </w:tcPr>
          <w:p w14:paraId="617C74B8" w14:textId="0762E1CE" w:rsidR="00BE4899" w:rsidRPr="000C7C36" w:rsidRDefault="000C7C36" w:rsidP="00285AE4">
            <w:pPr>
              <w:pStyle w:val="PCBODYTEXT"/>
              <w:rPr>
                <w:b/>
              </w:rPr>
            </w:pPr>
            <w:r w:rsidRPr="000C7C36">
              <w:rPr>
                <w:b/>
              </w:rPr>
              <w:t>Student Recruitment</w:t>
            </w:r>
          </w:p>
          <w:p w14:paraId="777D4844" w14:textId="77777777" w:rsidR="0018596B" w:rsidRDefault="0018596B" w:rsidP="00D769F3">
            <w:pPr>
              <w:pStyle w:val="PCBODYTEXT"/>
            </w:pPr>
          </w:p>
          <w:p w14:paraId="3ADB4D50" w14:textId="3BF2D942" w:rsidR="004B0600" w:rsidRDefault="000C7C36" w:rsidP="00D769F3">
            <w:pPr>
              <w:pStyle w:val="PCBODYTEXT"/>
            </w:pPr>
            <w:r>
              <w:t>Deborah Lally (DL) spoke to this paper.  DL reported that whi</w:t>
            </w:r>
            <w:r w:rsidR="00E21D8A">
              <w:t xml:space="preserve">le the College has </w:t>
            </w:r>
            <w:r w:rsidR="00CD26E3">
              <w:t xml:space="preserve">not </w:t>
            </w:r>
            <w:r>
              <w:t>recruit</w:t>
            </w:r>
            <w:r w:rsidR="00E21D8A">
              <w:t>ed the</w:t>
            </w:r>
            <w:r>
              <w:t xml:space="preserve"> full-time target</w:t>
            </w:r>
            <w:r w:rsidR="004B0600">
              <w:t xml:space="preserve"> the core grant will be secured</w:t>
            </w:r>
            <w:r w:rsidR="00E21D8A">
              <w:t xml:space="preserve"> due to ongoing part-time enrol</w:t>
            </w:r>
            <w:r w:rsidR="004B0600">
              <w:t xml:space="preserve">ment.  </w:t>
            </w:r>
          </w:p>
          <w:p w14:paraId="30B1A8BE" w14:textId="77777777" w:rsidR="004B0600" w:rsidRDefault="004B0600" w:rsidP="00D769F3">
            <w:pPr>
              <w:pStyle w:val="PCBODYTEXT"/>
            </w:pPr>
          </w:p>
          <w:p w14:paraId="7C3781F6" w14:textId="7FD2CC06" w:rsidR="000C7C36" w:rsidRPr="00B75C00" w:rsidRDefault="004B0600" w:rsidP="004B0600">
            <w:pPr>
              <w:pStyle w:val="PCBODYTEXT"/>
            </w:pPr>
            <w:r>
              <w:t xml:space="preserve">The Committee queried whether there was any financial exposure to the College for not meeting the target but was re-assured that the College will be paid for its delivery to the students. </w:t>
            </w:r>
            <w:r w:rsidR="000C7C36">
              <w:t xml:space="preserve"> </w:t>
            </w:r>
          </w:p>
        </w:tc>
        <w:tc>
          <w:tcPr>
            <w:tcW w:w="1329" w:type="dxa"/>
            <w:tcBorders>
              <w:left w:val="single" w:sz="4" w:space="0" w:color="auto"/>
            </w:tcBorders>
          </w:tcPr>
          <w:p w14:paraId="05068F1E" w14:textId="77777777" w:rsidR="00B365AC" w:rsidRDefault="00B365AC" w:rsidP="00744C62">
            <w:pPr>
              <w:pStyle w:val="PCBODYTEXT"/>
            </w:pPr>
          </w:p>
          <w:p w14:paraId="67AD1BEE" w14:textId="77777777" w:rsidR="002B2C34" w:rsidRDefault="002B2C34" w:rsidP="00744C62">
            <w:pPr>
              <w:pStyle w:val="PCBODYTEXT"/>
            </w:pPr>
          </w:p>
          <w:p w14:paraId="771575D7" w14:textId="77777777" w:rsidR="002B2C34" w:rsidRDefault="002B2C34" w:rsidP="00744C62">
            <w:pPr>
              <w:pStyle w:val="PCBODYTEXT"/>
            </w:pPr>
          </w:p>
          <w:p w14:paraId="0D56A707" w14:textId="77777777" w:rsidR="002B2C34" w:rsidRDefault="002B2C34" w:rsidP="00744C62">
            <w:pPr>
              <w:pStyle w:val="PCBODYTEXT"/>
            </w:pPr>
          </w:p>
          <w:p w14:paraId="50527D00" w14:textId="77777777" w:rsidR="002B2C34" w:rsidRDefault="002B2C34" w:rsidP="00744C62">
            <w:pPr>
              <w:pStyle w:val="PCBODYTEXT"/>
            </w:pPr>
          </w:p>
          <w:p w14:paraId="07925174" w14:textId="77777777" w:rsidR="002B2C34" w:rsidRDefault="002B2C34" w:rsidP="00744C62">
            <w:pPr>
              <w:pStyle w:val="PCBODYTEXT"/>
            </w:pPr>
          </w:p>
          <w:p w14:paraId="134B8A90" w14:textId="77777777" w:rsidR="002B2C34" w:rsidRDefault="002B2C34" w:rsidP="00744C62">
            <w:pPr>
              <w:pStyle w:val="PCBODYTEXT"/>
            </w:pPr>
          </w:p>
          <w:p w14:paraId="540F6B5C" w14:textId="77777777" w:rsidR="002B2C34" w:rsidRDefault="002B2C34" w:rsidP="00744C62">
            <w:pPr>
              <w:pStyle w:val="PCBODYTEXT"/>
            </w:pPr>
          </w:p>
          <w:p w14:paraId="6E969956" w14:textId="77777777" w:rsidR="002B2C34" w:rsidRDefault="002B2C34" w:rsidP="00744C62">
            <w:pPr>
              <w:pStyle w:val="PCBODYTEXT"/>
            </w:pPr>
          </w:p>
          <w:p w14:paraId="7881AC54" w14:textId="3F9835F9" w:rsidR="002B2C34" w:rsidRPr="006B775E" w:rsidRDefault="002B2C34" w:rsidP="00744C62">
            <w:pPr>
              <w:pStyle w:val="PCBODYTEXT"/>
            </w:pPr>
          </w:p>
        </w:tc>
      </w:tr>
      <w:tr w:rsidR="0022615B" w:rsidRPr="006B775E" w14:paraId="605AC572" w14:textId="77777777" w:rsidTr="004478C6">
        <w:tc>
          <w:tcPr>
            <w:tcW w:w="831" w:type="dxa"/>
            <w:noWrap/>
          </w:tcPr>
          <w:p w14:paraId="26C603A1" w14:textId="2E9B703F" w:rsidR="0022615B" w:rsidRPr="0022615B" w:rsidRDefault="004B0600" w:rsidP="00744C62">
            <w:pPr>
              <w:pStyle w:val="PCBODYTEXT"/>
              <w:rPr>
                <w:b/>
              </w:rPr>
            </w:pPr>
            <w:r>
              <w:rPr>
                <w:b/>
              </w:rPr>
              <w:t>7.4</w:t>
            </w:r>
          </w:p>
        </w:tc>
        <w:tc>
          <w:tcPr>
            <w:tcW w:w="7843" w:type="dxa"/>
            <w:tcBorders>
              <w:right w:val="single" w:sz="4" w:space="0" w:color="auto"/>
            </w:tcBorders>
            <w:noWrap/>
          </w:tcPr>
          <w:p w14:paraId="3911EB34" w14:textId="77777777" w:rsidR="00ED2407" w:rsidRPr="00E21D8A" w:rsidRDefault="00E21D8A" w:rsidP="004B0600">
            <w:pPr>
              <w:pStyle w:val="PCBODYTEXT"/>
              <w:rPr>
                <w:b/>
              </w:rPr>
            </w:pPr>
            <w:r w:rsidRPr="00E21D8A">
              <w:rPr>
                <w:b/>
              </w:rPr>
              <w:t>Developing the Young Workforce Update (DYW)</w:t>
            </w:r>
          </w:p>
          <w:p w14:paraId="7F790227" w14:textId="77777777" w:rsidR="00E21D8A" w:rsidRDefault="00E21D8A" w:rsidP="004B0600">
            <w:pPr>
              <w:pStyle w:val="PCBODYTEXT"/>
            </w:pPr>
          </w:p>
          <w:p w14:paraId="60549152" w14:textId="2EB6A768" w:rsidR="00E21D8A" w:rsidRDefault="00E21D8A" w:rsidP="004B0600">
            <w:pPr>
              <w:pStyle w:val="PCBODYTEXT"/>
            </w:pPr>
            <w:r>
              <w:t>The positive progress in the development of activity in the area of DYW was noted by the Committee.  The Committee thanked Pam Wilson for a very useful report.</w:t>
            </w:r>
          </w:p>
          <w:p w14:paraId="15860ABD" w14:textId="1AFEB928" w:rsidR="00E21D8A" w:rsidRPr="0022615B" w:rsidRDefault="00E21D8A" w:rsidP="004B0600">
            <w:pPr>
              <w:pStyle w:val="PCBODYTEXT"/>
            </w:pPr>
          </w:p>
        </w:tc>
        <w:tc>
          <w:tcPr>
            <w:tcW w:w="1329" w:type="dxa"/>
            <w:tcBorders>
              <w:left w:val="single" w:sz="4" w:space="0" w:color="auto"/>
            </w:tcBorders>
          </w:tcPr>
          <w:p w14:paraId="5256A091" w14:textId="77777777" w:rsidR="0022615B" w:rsidRPr="006B775E" w:rsidRDefault="0022615B" w:rsidP="00744C62">
            <w:pPr>
              <w:pStyle w:val="PCBODYTEXT"/>
            </w:pPr>
          </w:p>
        </w:tc>
      </w:tr>
      <w:tr w:rsidR="00E21D8A" w:rsidRPr="006B775E" w14:paraId="41720A48" w14:textId="77777777" w:rsidTr="004478C6">
        <w:tc>
          <w:tcPr>
            <w:tcW w:w="831" w:type="dxa"/>
            <w:noWrap/>
          </w:tcPr>
          <w:p w14:paraId="67B09EC5" w14:textId="4F013429" w:rsidR="00E21D8A" w:rsidRDefault="00E21D8A" w:rsidP="00744C62">
            <w:pPr>
              <w:pStyle w:val="PCBODYTEXT"/>
              <w:rPr>
                <w:b/>
              </w:rPr>
            </w:pPr>
            <w:r>
              <w:rPr>
                <w:b/>
              </w:rPr>
              <w:t>8</w:t>
            </w:r>
          </w:p>
        </w:tc>
        <w:tc>
          <w:tcPr>
            <w:tcW w:w="7843" w:type="dxa"/>
            <w:tcBorders>
              <w:right w:val="single" w:sz="4" w:space="0" w:color="auto"/>
            </w:tcBorders>
            <w:noWrap/>
          </w:tcPr>
          <w:p w14:paraId="7DC7CA6C" w14:textId="7C3AF816" w:rsidR="00E21D8A" w:rsidRPr="00E21D8A" w:rsidRDefault="00E21D8A" w:rsidP="004B0600">
            <w:pPr>
              <w:pStyle w:val="PCBODYTEXT"/>
              <w:rPr>
                <w:b/>
              </w:rPr>
            </w:pPr>
            <w:r>
              <w:rPr>
                <w:b/>
              </w:rPr>
              <w:t>Performance Monitoring</w:t>
            </w:r>
          </w:p>
        </w:tc>
        <w:tc>
          <w:tcPr>
            <w:tcW w:w="1329" w:type="dxa"/>
            <w:tcBorders>
              <w:left w:val="single" w:sz="4" w:space="0" w:color="auto"/>
            </w:tcBorders>
          </w:tcPr>
          <w:p w14:paraId="74AD8FC9" w14:textId="77777777" w:rsidR="00E21D8A" w:rsidRPr="006B775E" w:rsidRDefault="00E21D8A" w:rsidP="00744C62">
            <w:pPr>
              <w:pStyle w:val="PCBODYTEXT"/>
            </w:pPr>
          </w:p>
        </w:tc>
      </w:tr>
      <w:tr w:rsidR="00B75C00" w:rsidRPr="00B75C00" w14:paraId="376E308A" w14:textId="77777777" w:rsidTr="004478C6">
        <w:tc>
          <w:tcPr>
            <w:tcW w:w="831" w:type="dxa"/>
            <w:noWrap/>
          </w:tcPr>
          <w:p w14:paraId="014CF023" w14:textId="741D4165" w:rsidR="00B75C00" w:rsidRPr="00B75C00" w:rsidRDefault="00E21D8A" w:rsidP="00744C62">
            <w:pPr>
              <w:pStyle w:val="PCBODYTEXT"/>
              <w:rPr>
                <w:b/>
              </w:rPr>
            </w:pPr>
            <w:r>
              <w:rPr>
                <w:b/>
              </w:rPr>
              <w:t>8.1</w:t>
            </w:r>
          </w:p>
        </w:tc>
        <w:tc>
          <w:tcPr>
            <w:tcW w:w="7843" w:type="dxa"/>
            <w:tcBorders>
              <w:right w:val="single" w:sz="4" w:space="0" w:color="auto"/>
            </w:tcBorders>
            <w:noWrap/>
          </w:tcPr>
          <w:p w14:paraId="627A1C2E" w14:textId="77777777" w:rsidR="00B75C00" w:rsidRDefault="00E21D8A" w:rsidP="00744C62">
            <w:pPr>
              <w:pStyle w:val="PCBODYTEXT"/>
              <w:rPr>
                <w:b/>
                <w:color w:val="000000"/>
              </w:rPr>
            </w:pPr>
            <w:r>
              <w:rPr>
                <w:b/>
                <w:color w:val="000000"/>
              </w:rPr>
              <w:t>Balanced Scorecard</w:t>
            </w:r>
          </w:p>
          <w:p w14:paraId="3FC56A17" w14:textId="77777777" w:rsidR="00E21D8A" w:rsidRDefault="00E21D8A" w:rsidP="00744C62">
            <w:pPr>
              <w:pStyle w:val="PCBODYTEXT"/>
              <w:rPr>
                <w:b/>
                <w:color w:val="000000"/>
              </w:rPr>
            </w:pPr>
          </w:p>
          <w:p w14:paraId="4C1BD567" w14:textId="77777777" w:rsidR="00833F45" w:rsidRDefault="00833F45" w:rsidP="00744C62">
            <w:pPr>
              <w:pStyle w:val="PCBODYTEXT"/>
              <w:rPr>
                <w:b/>
                <w:color w:val="000000"/>
              </w:rPr>
            </w:pPr>
            <w:r>
              <w:rPr>
                <w:b/>
                <w:color w:val="000000"/>
              </w:rPr>
              <w:t>Noted</w:t>
            </w:r>
          </w:p>
          <w:p w14:paraId="62D6AC34" w14:textId="77777777" w:rsidR="00833F45" w:rsidRDefault="00833F45" w:rsidP="00744C62">
            <w:pPr>
              <w:pStyle w:val="PCBODYTEXT"/>
              <w:rPr>
                <w:b/>
                <w:color w:val="000000"/>
              </w:rPr>
            </w:pPr>
          </w:p>
          <w:p w14:paraId="5F5272AC" w14:textId="77777777" w:rsidR="00833F45" w:rsidRDefault="00833F45" w:rsidP="00744C62">
            <w:pPr>
              <w:pStyle w:val="PCBODYTEXT"/>
              <w:rPr>
                <w:color w:val="000000"/>
              </w:rPr>
            </w:pPr>
            <w:r w:rsidRPr="00833F45">
              <w:rPr>
                <w:color w:val="000000"/>
              </w:rPr>
              <w:t>The Committee noted the performance of the College with respect to the Balanced Scorecard measures considered by the Academic Affairs Committee.</w:t>
            </w:r>
          </w:p>
          <w:p w14:paraId="7FA51826" w14:textId="790621B3" w:rsidR="00E21D8A" w:rsidRPr="00833F45" w:rsidRDefault="00833F45" w:rsidP="00744C62">
            <w:pPr>
              <w:pStyle w:val="PCBODYTEXT"/>
              <w:rPr>
                <w:color w:val="000000"/>
              </w:rPr>
            </w:pPr>
            <w:r w:rsidRPr="00833F45">
              <w:rPr>
                <w:color w:val="000000"/>
              </w:rPr>
              <w:t xml:space="preserve">  </w:t>
            </w:r>
          </w:p>
        </w:tc>
        <w:tc>
          <w:tcPr>
            <w:tcW w:w="1329" w:type="dxa"/>
            <w:tcBorders>
              <w:left w:val="single" w:sz="4" w:space="0" w:color="auto"/>
            </w:tcBorders>
          </w:tcPr>
          <w:p w14:paraId="7B9C54CD" w14:textId="77777777" w:rsidR="00B75C00" w:rsidRPr="00B75C00" w:rsidRDefault="00B75C00" w:rsidP="00744C62">
            <w:pPr>
              <w:pStyle w:val="PCBODYTEXT"/>
              <w:rPr>
                <w:b/>
              </w:rPr>
            </w:pPr>
          </w:p>
        </w:tc>
      </w:tr>
      <w:tr w:rsidR="00FA1063" w:rsidRPr="006B775E" w14:paraId="0E85ACA9" w14:textId="77777777" w:rsidTr="004478C6">
        <w:tc>
          <w:tcPr>
            <w:tcW w:w="831" w:type="dxa"/>
            <w:noWrap/>
          </w:tcPr>
          <w:p w14:paraId="7254C33D" w14:textId="60993449" w:rsidR="00FA1063" w:rsidRPr="00070019" w:rsidRDefault="00285AE4" w:rsidP="00744C62">
            <w:pPr>
              <w:pStyle w:val="PCBODYTEXT"/>
              <w:rPr>
                <w:b/>
              </w:rPr>
            </w:pPr>
            <w:r>
              <w:rPr>
                <w:b/>
              </w:rPr>
              <w:t>8</w:t>
            </w:r>
            <w:r w:rsidR="00833F45">
              <w:rPr>
                <w:b/>
              </w:rPr>
              <w:t>.2</w:t>
            </w:r>
          </w:p>
        </w:tc>
        <w:tc>
          <w:tcPr>
            <w:tcW w:w="7843" w:type="dxa"/>
            <w:tcBorders>
              <w:right w:val="single" w:sz="4" w:space="0" w:color="auto"/>
            </w:tcBorders>
            <w:noWrap/>
          </w:tcPr>
          <w:p w14:paraId="20730CF4" w14:textId="77777777" w:rsidR="00F353AF" w:rsidRDefault="00833F45" w:rsidP="00F353AF">
            <w:r w:rsidRPr="00833F45">
              <w:t>Institutional Quality Report</w:t>
            </w:r>
          </w:p>
          <w:p w14:paraId="2BA6C068" w14:textId="77777777" w:rsidR="00833F45" w:rsidRDefault="00833F45" w:rsidP="00F353AF"/>
          <w:p w14:paraId="7077B5D9" w14:textId="77777777" w:rsidR="00833F45" w:rsidRDefault="00833F45" w:rsidP="00F353AF">
            <w:r>
              <w:t>Noted</w:t>
            </w:r>
          </w:p>
          <w:p w14:paraId="3B884429" w14:textId="77777777" w:rsidR="00833F45" w:rsidRDefault="00833F45" w:rsidP="00F353AF"/>
          <w:p w14:paraId="37301ED6" w14:textId="544B989F" w:rsidR="00833F45" w:rsidRPr="00833F45" w:rsidRDefault="00833F45" w:rsidP="00F353AF">
            <w:pPr>
              <w:rPr>
                <w:b w:val="0"/>
              </w:rPr>
            </w:pPr>
            <w:r w:rsidRPr="00833F45">
              <w:rPr>
                <w:b w:val="0"/>
              </w:rPr>
              <w:t>The Committee noted the Institutio</w:t>
            </w:r>
            <w:r>
              <w:rPr>
                <w:b w:val="0"/>
              </w:rPr>
              <w:t>nal Quality Report for 2015-16.  This R</w:t>
            </w:r>
            <w:r w:rsidRPr="00833F45">
              <w:rPr>
                <w:b w:val="0"/>
              </w:rPr>
              <w:t>eport had already been approved by the Board of Management at its meeting on 27 October 2016.</w:t>
            </w:r>
          </w:p>
          <w:p w14:paraId="38D2FAD7" w14:textId="1232DA29" w:rsidR="00833F45" w:rsidRPr="00F353AF" w:rsidRDefault="00833F45" w:rsidP="00F353AF">
            <w:pPr>
              <w:rPr>
                <w:b w:val="0"/>
              </w:rPr>
            </w:pPr>
          </w:p>
        </w:tc>
        <w:tc>
          <w:tcPr>
            <w:tcW w:w="1329" w:type="dxa"/>
            <w:tcBorders>
              <w:left w:val="single" w:sz="4" w:space="0" w:color="auto"/>
            </w:tcBorders>
          </w:tcPr>
          <w:p w14:paraId="10EDD15E" w14:textId="77777777" w:rsidR="00FA1063" w:rsidRPr="006B775E" w:rsidRDefault="00FA1063" w:rsidP="00744C62">
            <w:pPr>
              <w:pStyle w:val="PCBODYTEXT"/>
            </w:pPr>
          </w:p>
        </w:tc>
      </w:tr>
      <w:tr w:rsidR="00FA1063" w:rsidRPr="006B775E" w14:paraId="7CD295C5" w14:textId="77777777" w:rsidTr="004478C6">
        <w:tc>
          <w:tcPr>
            <w:tcW w:w="831" w:type="dxa"/>
            <w:noWrap/>
          </w:tcPr>
          <w:p w14:paraId="2A9C0968" w14:textId="454B2E1C" w:rsidR="00FA1063" w:rsidRPr="004B2FFF" w:rsidRDefault="00833F45" w:rsidP="00744C62">
            <w:pPr>
              <w:pStyle w:val="PCBODYTEXT"/>
              <w:rPr>
                <w:b/>
              </w:rPr>
            </w:pPr>
            <w:r>
              <w:rPr>
                <w:b/>
              </w:rPr>
              <w:t>8.3</w:t>
            </w:r>
          </w:p>
        </w:tc>
        <w:tc>
          <w:tcPr>
            <w:tcW w:w="7843" w:type="dxa"/>
            <w:tcBorders>
              <w:right w:val="single" w:sz="4" w:space="0" w:color="auto"/>
            </w:tcBorders>
            <w:noWrap/>
          </w:tcPr>
          <w:p w14:paraId="7034BE7D" w14:textId="77777777" w:rsidR="00FA1063" w:rsidRDefault="00833F45" w:rsidP="00744C62">
            <w:pPr>
              <w:pStyle w:val="PCBODYTEXT"/>
              <w:rPr>
                <w:b/>
              </w:rPr>
            </w:pPr>
            <w:r>
              <w:rPr>
                <w:b/>
              </w:rPr>
              <w:t>Subject Overview and Quality Cycle reports</w:t>
            </w:r>
          </w:p>
          <w:p w14:paraId="72CCA771" w14:textId="77777777" w:rsidR="00833F45" w:rsidRDefault="00833F45" w:rsidP="00744C62">
            <w:pPr>
              <w:pStyle w:val="PCBODYTEXT"/>
              <w:rPr>
                <w:b/>
              </w:rPr>
            </w:pPr>
          </w:p>
          <w:p w14:paraId="623E8EB4" w14:textId="77777777" w:rsidR="00833F45" w:rsidRDefault="00833F45" w:rsidP="00744C62">
            <w:pPr>
              <w:pStyle w:val="PCBODYTEXT"/>
              <w:rPr>
                <w:b/>
              </w:rPr>
            </w:pPr>
            <w:r>
              <w:rPr>
                <w:b/>
              </w:rPr>
              <w:t>Noted</w:t>
            </w:r>
          </w:p>
          <w:p w14:paraId="732AFCAD" w14:textId="77777777" w:rsidR="00833F45" w:rsidRDefault="00833F45" w:rsidP="00744C62">
            <w:pPr>
              <w:pStyle w:val="PCBODYTEXT"/>
              <w:rPr>
                <w:b/>
              </w:rPr>
            </w:pPr>
          </w:p>
          <w:p w14:paraId="532C6EC9" w14:textId="40A94162" w:rsidR="00833F45" w:rsidRPr="00282F0A" w:rsidRDefault="00833F45" w:rsidP="00744C62">
            <w:pPr>
              <w:pStyle w:val="PCBODYTEXT"/>
            </w:pPr>
            <w:r w:rsidRPr="00282F0A">
              <w:lastRenderedPageBreak/>
              <w:t>The Committee noted the subject overview and quality cycle report</w:t>
            </w:r>
            <w:r w:rsidR="00282F0A" w:rsidRPr="00282F0A">
              <w:t>s and agreed the schemati</w:t>
            </w:r>
            <w:r w:rsidR="00282F0A">
              <w:t>c Quality and P</w:t>
            </w:r>
            <w:r w:rsidR="00282F0A" w:rsidRPr="00282F0A">
              <w:t xml:space="preserve">lanning schedule 2016-17 was very useful. </w:t>
            </w:r>
          </w:p>
          <w:p w14:paraId="3F2191A1" w14:textId="59C12894" w:rsidR="00833F45" w:rsidRDefault="00833F45" w:rsidP="00744C62">
            <w:pPr>
              <w:pStyle w:val="PCBODYTEXT"/>
              <w:rPr>
                <w:b/>
              </w:rPr>
            </w:pPr>
          </w:p>
        </w:tc>
        <w:tc>
          <w:tcPr>
            <w:tcW w:w="1329" w:type="dxa"/>
            <w:tcBorders>
              <w:left w:val="single" w:sz="4" w:space="0" w:color="auto"/>
            </w:tcBorders>
          </w:tcPr>
          <w:p w14:paraId="05DCA5D5" w14:textId="77777777" w:rsidR="00FA1063" w:rsidRPr="006B775E" w:rsidRDefault="00FA1063" w:rsidP="00744C62">
            <w:pPr>
              <w:pStyle w:val="PCBODYTEXT"/>
            </w:pPr>
          </w:p>
        </w:tc>
      </w:tr>
      <w:tr w:rsidR="00FA1063" w:rsidRPr="00B75C00" w14:paraId="2AE5BD89" w14:textId="77777777" w:rsidTr="004478C6">
        <w:tc>
          <w:tcPr>
            <w:tcW w:w="831" w:type="dxa"/>
            <w:noWrap/>
          </w:tcPr>
          <w:p w14:paraId="35C8AC04" w14:textId="40F70A03" w:rsidR="00FA1063" w:rsidRPr="00B75C00" w:rsidRDefault="00282F0A" w:rsidP="00744C62">
            <w:pPr>
              <w:pStyle w:val="PCBODYTEXT"/>
              <w:rPr>
                <w:b/>
              </w:rPr>
            </w:pPr>
            <w:r>
              <w:rPr>
                <w:b/>
              </w:rPr>
              <w:t>9</w:t>
            </w:r>
          </w:p>
        </w:tc>
        <w:tc>
          <w:tcPr>
            <w:tcW w:w="7843" w:type="dxa"/>
            <w:tcBorders>
              <w:right w:val="single" w:sz="4" w:space="0" w:color="auto"/>
            </w:tcBorders>
            <w:noWrap/>
          </w:tcPr>
          <w:p w14:paraId="6E7BDC42" w14:textId="40A92906" w:rsidR="00DE3774" w:rsidRPr="00282F0A" w:rsidRDefault="00282F0A" w:rsidP="00282F0A">
            <w:pPr>
              <w:pStyle w:val="PCBODYTEXT"/>
              <w:rPr>
                <w:b/>
              </w:rPr>
            </w:pPr>
            <w:r w:rsidRPr="00282F0A">
              <w:rPr>
                <w:b/>
              </w:rPr>
              <w:t>Remit and Role of Commit</w:t>
            </w:r>
            <w:r>
              <w:rPr>
                <w:b/>
              </w:rPr>
              <w:t>t</w:t>
            </w:r>
            <w:r w:rsidRPr="00282F0A">
              <w:rPr>
                <w:b/>
              </w:rPr>
              <w:t>ees</w:t>
            </w:r>
          </w:p>
        </w:tc>
        <w:tc>
          <w:tcPr>
            <w:tcW w:w="1329" w:type="dxa"/>
            <w:tcBorders>
              <w:left w:val="single" w:sz="4" w:space="0" w:color="auto"/>
            </w:tcBorders>
          </w:tcPr>
          <w:p w14:paraId="20BDC2C5" w14:textId="4DEBD18E" w:rsidR="008A77EC" w:rsidRPr="008A77EC" w:rsidRDefault="008A77EC" w:rsidP="00744C62">
            <w:pPr>
              <w:pStyle w:val="PCBODYTEXT"/>
            </w:pPr>
          </w:p>
        </w:tc>
      </w:tr>
      <w:tr w:rsidR="00FA1063" w:rsidRPr="006B775E" w14:paraId="3A3036D9" w14:textId="77777777" w:rsidTr="004478C6">
        <w:tc>
          <w:tcPr>
            <w:tcW w:w="831" w:type="dxa"/>
            <w:noWrap/>
          </w:tcPr>
          <w:p w14:paraId="0C984D5D" w14:textId="38A5625C" w:rsidR="00FA1063" w:rsidRPr="00070019" w:rsidRDefault="00282F0A" w:rsidP="00744C62">
            <w:pPr>
              <w:pStyle w:val="PCBODYTEXT"/>
              <w:rPr>
                <w:b/>
              </w:rPr>
            </w:pPr>
            <w:r>
              <w:rPr>
                <w:b/>
              </w:rPr>
              <w:t>9.1</w:t>
            </w:r>
          </w:p>
        </w:tc>
        <w:tc>
          <w:tcPr>
            <w:tcW w:w="7843" w:type="dxa"/>
            <w:tcBorders>
              <w:right w:val="single" w:sz="4" w:space="0" w:color="auto"/>
            </w:tcBorders>
            <w:noWrap/>
          </w:tcPr>
          <w:p w14:paraId="06BFAA5F" w14:textId="0521E5F3" w:rsidR="00FA1063" w:rsidRDefault="00282F0A" w:rsidP="00744C62">
            <w:pPr>
              <w:pStyle w:val="PCBODYTEXT"/>
              <w:rPr>
                <w:b/>
              </w:rPr>
            </w:pPr>
            <w:r>
              <w:rPr>
                <w:b/>
              </w:rPr>
              <w:t>Proposals for Change – Revised Education Programme</w:t>
            </w:r>
          </w:p>
          <w:p w14:paraId="007F4F0F" w14:textId="77777777" w:rsidR="00282F0A" w:rsidRDefault="00282F0A" w:rsidP="00744C62">
            <w:pPr>
              <w:pStyle w:val="PCBODYTEXT"/>
              <w:rPr>
                <w:b/>
              </w:rPr>
            </w:pPr>
          </w:p>
          <w:p w14:paraId="2F089345" w14:textId="1ECB52EF" w:rsidR="00282F0A" w:rsidRDefault="003B5E84" w:rsidP="00744C62">
            <w:pPr>
              <w:pStyle w:val="PCBODYTEXT"/>
            </w:pPr>
            <w:r w:rsidRPr="003B5E84">
              <w:t>It was reported that in light of requirements of the</w:t>
            </w:r>
            <w:r>
              <w:rPr>
                <w:b/>
              </w:rPr>
              <w:t xml:space="preserve"> </w:t>
            </w:r>
            <w:r>
              <w:t>revised Education</w:t>
            </w:r>
            <w:r w:rsidRPr="003B5E84">
              <w:t xml:space="preserve"> Scotland Framework</w:t>
            </w:r>
            <w:r>
              <w:t xml:space="preserve"> it is timely to review the remit, role and membership of the Academic Affairs Committee to meet the needs of the new reporting process and role of the Board and Board Committees.</w:t>
            </w:r>
          </w:p>
          <w:p w14:paraId="793961DA" w14:textId="77777777" w:rsidR="003B5E84" w:rsidRDefault="003B5E84" w:rsidP="00744C62">
            <w:pPr>
              <w:pStyle w:val="PCBODYTEXT"/>
            </w:pPr>
          </w:p>
          <w:p w14:paraId="41448657" w14:textId="05FFE91C" w:rsidR="00E12B18" w:rsidRDefault="003B5E84" w:rsidP="00744C62">
            <w:pPr>
              <w:pStyle w:val="PCBODYTEXT"/>
            </w:pPr>
            <w:r>
              <w:t xml:space="preserve">The Committee considered </w:t>
            </w:r>
            <w:r w:rsidR="00E12B18">
              <w:t xml:space="preserve">the </w:t>
            </w:r>
            <w:r>
              <w:t xml:space="preserve">initial proposals presented in the paper.  The Chair also noted that </w:t>
            </w:r>
            <w:r w:rsidR="00E12B18">
              <w:t>currently the Committee has a large executive and staff membership</w:t>
            </w:r>
            <w:r w:rsidR="00CD26E3">
              <w:t>.  C</w:t>
            </w:r>
            <w:r>
              <w:t xml:space="preserve">onsideration needs to be given to </w:t>
            </w:r>
            <w:r w:rsidR="00CD26E3">
              <w:t xml:space="preserve">the number of executive members to </w:t>
            </w:r>
            <w:r>
              <w:t xml:space="preserve">reconstitute the Committee to bring it more in line with other Board Committees. </w:t>
            </w:r>
          </w:p>
          <w:p w14:paraId="63CD05C7" w14:textId="77777777" w:rsidR="00E12B18" w:rsidRDefault="00E12B18" w:rsidP="00744C62">
            <w:pPr>
              <w:pStyle w:val="PCBODYTEXT"/>
            </w:pPr>
          </w:p>
          <w:p w14:paraId="4B637DBB" w14:textId="45C65EA9" w:rsidR="00E12B18" w:rsidRDefault="00E12B18" w:rsidP="00744C62">
            <w:pPr>
              <w:pStyle w:val="PCBODYTEXT"/>
            </w:pPr>
            <w:r>
              <w:t xml:space="preserve">The following </w:t>
            </w:r>
            <w:r w:rsidR="00CD26E3">
              <w:t xml:space="preserve">points were </w:t>
            </w:r>
            <w:r>
              <w:t>discussed:</w:t>
            </w:r>
          </w:p>
          <w:p w14:paraId="1CB5DFC9" w14:textId="77777777" w:rsidR="00E12B18" w:rsidRDefault="00E12B18" w:rsidP="00744C62">
            <w:pPr>
              <w:pStyle w:val="PCBODYTEXT"/>
            </w:pPr>
          </w:p>
          <w:p w14:paraId="5185E1CD" w14:textId="50F48317" w:rsidR="00E12B18" w:rsidRDefault="00E12B18" w:rsidP="00744C62">
            <w:pPr>
              <w:pStyle w:val="PCBODYTEXT"/>
            </w:pPr>
            <w:r>
              <w:t>2 new Board members are now members of the Committee bringing Board membership of the Committee to 5 (3 independent non-exec</w:t>
            </w:r>
            <w:r w:rsidR="00141176">
              <w:t>u</w:t>
            </w:r>
            <w:r>
              <w:t>tive Board members and 2 executive members (the Principal and the Teaching Staff Board member).</w:t>
            </w:r>
          </w:p>
          <w:p w14:paraId="59F1A81C" w14:textId="77777777" w:rsidR="00141176" w:rsidRDefault="00141176" w:rsidP="00744C62">
            <w:pPr>
              <w:pStyle w:val="PCBODYTEXT"/>
            </w:pPr>
          </w:p>
          <w:p w14:paraId="26CB2519" w14:textId="71186B16" w:rsidR="00141176" w:rsidRDefault="00141176" w:rsidP="00744C62">
            <w:pPr>
              <w:pStyle w:val="PCBODYTEXT"/>
            </w:pPr>
            <w:r>
              <w:t>The proposed name Student Outcome, Opportunity and Experience Committee was discussed and it was agreed it does cover the remit of the Committee.  Other wordings can be considered.</w:t>
            </w:r>
          </w:p>
          <w:p w14:paraId="2AEA5531" w14:textId="77777777" w:rsidR="00E12B18" w:rsidRDefault="00E12B18" w:rsidP="00744C62">
            <w:pPr>
              <w:pStyle w:val="PCBODYTEXT"/>
            </w:pPr>
          </w:p>
          <w:p w14:paraId="5E327662" w14:textId="00B6B740" w:rsidR="00141176" w:rsidRDefault="00290F12" w:rsidP="00290F12">
            <w:pPr>
              <w:rPr>
                <w:b w:val="0"/>
              </w:rPr>
            </w:pPr>
            <w:r>
              <w:rPr>
                <w:b w:val="0"/>
              </w:rPr>
              <w:t xml:space="preserve">The Chair suggested that the current </w:t>
            </w:r>
            <w:r w:rsidR="00141176">
              <w:rPr>
                <w:b w:val="0"/>
              </w:rPr>
              <w:t>staff representation (</w:t>
            </w:r>
            <w:r w:rsidRPr="00290F12">
              <w:rPr>
                <w:b w:val="0"/>
              </w:rPr>
              <w:t>2 Academic Staff Representatives</w:t>
            </w:r>
            <w:r>
              <w:rPr>
                <w:b w:val="0"/>
              </w:rPr>
              <w:t xml:space="preserve"> and the </w:t>
            </w:r>
            <w:r w:rsidRPr="00290F12">
              <w:rPr>
                <w:b w:val="0"/>
              </w:rPr>
              <w:t>2 Support Staff Representatives</w:t>
            </w:r>
            <w:r w:rsidR="00CD26E3">
              <w:rPr>
                <w:b w:val="0"/>
              </w:rPr>
              <w:t>) be reduced</w:t>
            </w:r>
            <w:r w:rsidR="00141176">
              <w:rPr>
                <w:b w:val="0"/>
              </w:rPr>
              <w:t xml:space="preserve"> so that staff are represented by the 2 Staff Board on Management members.  Members commented that this membership may not fully represent the breadth and depth of staff knowledge, views and experience on the Committee as Staff Board members fulfil a different function.</w:t>
            </w:r>
          </w:p>
          <w:p w14:paraId="6BB23598" w14:textId="77777777" w:rsidR="00141176" w:rsidRDefault="00141176" w:rsidP="00290F12">
            <w:pPr>
              <w:rPr>
                <w:b w:val="0"/>
              </w:rPr>
            </w:pPr>
          </w:p>
          <w:p w14:paraId="2EBEF936" w14:textId="5FE8E432" w:rsidR="00141176" w:rsidRDefault="00540E61" w:rsidP="00290F12">
            <w:pPr>
              <w:rPr>
                <w:b w:val="0"/>
              </w:rPr>
            </w:pPr>
            <w:r>
              <w:rPr>
                <w:b w:val="0"/>
              </w:rPr>
              <w:t xml:space="preserve">It was agreed </w:t>
            </w:r>
            <w:r w:rsidR="00FC48A8">
              <w:rPr>
                <w:b w:val="0"/>
              </w:rPr>
              <w:t>that p</w:t>
            </w:r>
            <w:r w:rsidR="00141176">
              <w:rPr>
                <w:b w:val="0"/>
              </w:rPr>
              <w:t>rior to determining membership</w:t>
            </w:r>
            <w:r w:rsidR="00FC48A8">
              <w:rPr>
                <w:b w:val="0"/>
              </w:rPr>
              <w:t xml:space="preserve"> the revised Terms of Reference and work plan be developed.  This will determine membership, topics and the level and status of papers to be considered by the </w:t>
            </w:r>
            <w:r>
              <w:rPr>
                <w:b w:val="0"/>
              </w:rPr>
              <w:t xml:space="preserve">Academic Affairs </w:t>
            </w:r>
            <w:r w:rsidR="00FC48A8">
              <w:rPr>
                <w:b w:val="0"/>
              </w:rPr>
              <w:t>Committee.  The ToRs will need to meet the requirements of the Education Scotland Framework.</w:t>
            </w:r>
            <w:r w:rsidR="00141176">
              <w:rPr>
                <w:b w:val="0"/>
              </w:rPr>
              <w:t xml:space="preserve"> </w:t>
            </w:r>
            <w:r w:rsidR="00CD26E3">
              <w:rPr>
                <w:b w:val="0"/>
              </w:rPr>
              <w:t xml:space="preserve">The relationship between the revised Academic Affairs Committee and the QEC and RSKE will also need to be reviewed. </w:t>
            </w:r>
          </w:p>
          <w:p w14:paraId="47AE7FEF" w14:textId="77777777" w:rsidR="00141176" w:rsidRDefault="00141176" w:rsidP="00290F12">
            <w:pPr>
              <w:rPr>
                <w:b w:val="0"/>
              </w:rPr>
            </w:pPr>
          </w:p>
          <w:p w14:paraId="0C6EC546" w14:textId="31943612" w:rsidR="00141176" w:rsidRDefault="00141176" w:rsidP="00290F12">
            <w:pPr>
              <w:rPr>
                <w:b w:val="0"/>
              </w:rPr>
            </w:pPr>
            <w:r w:rsidRPr="004478C6">
              <w:t>AP</w:t>
            </w:r>
            <w:r>
              <w:rPr>
                <w:b w:val="0"/>
              </w:rPr>
              <w:t xml:space="preserve">: </w:t>
            </w:r>
            <w:r w:rsidR="00CD26E3">
              <w:rPr>
                <w:b w:val="0"/>
              </w:rPr>
              <w:t xml:space="preserve">Draft </w:t>
            </w:r>
            <w:r w:rsidR="006A266B">
              <w:rPr>
                <w:b w:val="0"/>
              </w:rPr>
              <w:t xml:space="preserve">revised </w:t>
            </w:r>
            <w:r w:rsidR="00CD26E3">
              <w:rPr>
                <w:b w:val="0"/>
              </w:rPr>
              <w:t xml:space="preserve">Committee </w:t>
            </w:r>
            <w:r w:rsidR="006A266B">
              <w:rPr>
                <w:b w:val="0"/>
              </w:rPr>
              <w:t>Terms of Reference</w:t>
            </w:r>
          </w:p>
          <w:p w14:paraId="00D95ED2" w14:textId="77777777" w:rsidR="006A266B" w:rsidRDefault="006A266B" w:rsidP="00290F12">
            <w:pPr>
              <w:rPr>
                <w:b w:val="0"/>
              </w:rPr>
            </w:pPr>
          </w:p>
          <w:p w14:paraId="15A511E5" w14:textId="1856F7FD" w:rsidR="00282F0A" w:rsidRDefault="006A266B" w:rsidP="006A266B">
            <w:pPr>
              <w:rPr>
                <w:b w:val="0"/>
              </w:rPr>
            </w:pPr>
            <w:r w:rsidRPr="004478C6">
              <w:t>AP</w:t>
            </w:r>
            <w:r>
              <w:rPr>
                <w:b w:val="0"/>
              </w:rPr>
              <w:t xml:space="preserve">: </w:t>
            </w:r>
            <w:r w:rsidR="00CD26E3">
              <w:rPr>
                <w:b w:val="0"/>
              </w:rPr>
              <w:t>Draft r</w:t>
            </w:r>
            <w:r>
              <w:rPr>
                <w:b w:val="0"/>
              </w:rPr>
              <w:t>evise</w:t>
            </w:r>
            <w:r w:rsidR="000B4C76">
              <w:rPr>
                <w:b w:val="0"/>
              </w:rPr>
              <w:t>d</w:t>
            </w:r>
            <w:r>
              <w:rPr>
                <w:b w:val="0"/>
              </w:rPr>
              <w:t xml:space="preserve"> Terms of Reference and remit of Quality Enhancement Committee and Research, Scholarship and Knowledge </w:t>
            </w:r>
            <w:r>
              <w:rPr>
                <w:b w:val="0"/>
              </w:rPr>
              <w:lastRenderedPageBreak/>
              <w:t>Committee to align</w:t>
            </w:r>
            <w:r w:rsidR="004478C6">
              <w:rPr>
                <w:b w:val="0"/>
              </w:rPr>
              <w:t xml:space="preserve"> and dovetail</w:t>
            </w:r>
            <w:r>
              <w:rPr>
                <w:b w:val="0"/>
              </w:rPr>
              <w:t xml:space="preserve"> with revised Terms of Reference and remit of Academic Affairs Committee.</w:t>
            </w:r>
          </w:p>
          <w:p w14:paraId="3659C48B" w14:textId="77777777" w:rsidR="004478C6" w:rsidRDefault="004478C6" w:rsidP="006A266B">
            <w:pPr>
              <w:rPr>
                <w:b w:val="0"/>
              </w:rPr>
            </w:pPr>
          </w:p>
          <w:p w14:paraId="2CD5DC58" w14:textId="5F9740E8" w:rsidR="004478C6" w:rsidRPr="006A266B" w:rsidRDefault="004478C6" w:rsidP="006A266B">
            <w:pPr>
              <w:rPr>
                <w:b w:val="0"/>
              </w:rPr>
            </w:pPr>
            <w:r>
              <w:rPr>
                <w:b w:val="0"/>
              </w:rPr>
              <w:t xml:space="preserve">Consideration also to be given to the Committee cycle and timing of meetings to ensure the correct flow through of papers to the right Committee at the right time.  </w:t>
            </w:r>
          </w:p>
          <w:p w14:paraId="49DC8FAC" w14:textId="10DCEEBE" w:rsidR="00282F0A" w:rsidRDefault="00282F0A" w:rsidP="00744C62">
            <w:pPr>
              <w:pStyle w:val="PCBODYTEXT"/>
              <w:rPr>
                <w:b/>
              </w:rPr>
            </w:pPr>
          </w:p>
        </w:tc>
        <w:tc>
          <w:tcPr>
            <w:tcW w:w="1329" w:type="dxa"/>
            <w:tcBorders>
              <w:left w:val="single" w:sz="4" w:space="0" w:color="auto"/>
            </w:tcBorders>
          </w:tcPr>
          <w:p w14:paraId="18561A7D" w14:textId="77777777" w:rsidR="00FA1063" w:rsidRDefault="00FA1063" w:rsidP="00744C62">
            <w:pPr>
              <w:pStyle w:val="PCBODYTEXT"/>
            </w:pPr>
          </w:p>
          <w:p w14:paraId="3A42EF1F" w14:textId="77777777" w:rsidR="006A266B" w:rsidRDefault="006A266B" w:rsidP="00744C62">
            <w:pPr>
              <w:pStyle w:val="PCBODYTEXT"/>
            </w:pPr>
          </w:p>
          <w:p w14:paraId="34DC5D91" w14:textId="77777777" w:rsidR="006A266B" w:rsidRDefault="006A266B" w:rsidP="00744C62">
            <w:pPr>
              <w:pStyle w:val="PCBODYTEXT"/>
            </w:pPr>
          </w:p>
          <w:p w14:paraId="04FE4D56" w14:textId="77777777" w:rsidR="006A266B" w:rsidRDefault="006A266B" w:rsidP="00744C62">
            <w:pPr>
              <w:pStyle w:val="PCBODYTEXT"/>
            </w:pPr>
          </w:p>
          <w:p w14:paraId="2AE97E90" w14:textId="77777777" w:rsidR="006A266B" w:rsidRDefault="006A266B" w:rsidP="00744C62">
            <w:pPr>
              <w:pStyle w:val="PCBODYTEXT"/>
            </w:pPr>
          </w:p>
          <w:p w14:paraId="5AA91521" w14:textId="77777777" w:rsidR="006A266B" w:rsidRDefault="006A266B" w:rsidP="00744C62">
            <w:pPr>
              <w:pStyle w:val="PCBODYTEXT"/>
            </w:pPr>
          </w:p>
          <w:p w14:paraId="239C8362" w14:textId="77777777" w:rsidR="006A266B" w:rsidRDefault="006A266B" w:rsidP="00744C62">
            <w:pPr>
              <w:pStyle w:val="PCBODYTEXT"/>
            </w:pPr>
          </w:p>
          <w:p w14:paraId="46690BC3" w14:textId="77777777" w:rsidR="006A266B" w:rsidRDefault="006A266B" w:rsidP="00744C62">
            <w:pPr>
              <w:pStyle w:val="PCBODYTEXT"/>
            </w:pPr>
          </w:p>
          <w:p w14:paraId="46F5046B" w14:textId="77777777" w:rsidR="006A266B" w:rsidRDefault="006A266B" w:rsidP="00744C62">
            <w:pPr>
              <w:pStyle w:val="PCBODYTEXT"/>
            </w:pPr>
          </w:p>
          <w:p w14:paraId="40B748C6" w14:textId="77777777" w:rsidR="006A266B" w:rsidRDefault="006A266B" w:rsidP="00744C62">
            <w:pPr>
              <w:pStyle w:val="PCBODYTEXT"/>
            </w:pPr>
          </w:p>
          <w:p w14:paraId="526FADD8" w14:textId="77777777" w:rsidR="006A266B" w:rsidRDefault="006A266B" w:rsidP="00744C62">
            <w:pPr>
              <w:pStyle w:val="PCBODYTEXT"/>
            </w:pPr>
          </w:p>
          <w:p w14:paraId="216D101C" w14:textId="77777777" w:rsidR="006A266B" w:rsidRDefault="006A266B" w:rsidP="00744C62">
            <w:pPr>
              <w:pStyle w:val="PCBODYTEXT"/>
            </w:pPr>
          </w:p>
          <w:p w14:paraId="700FD770" w14:textId="77777777" w:rsidR="006A266B" w:rsidRDefault="006A266B" w:rsidP="00744C62">
            <w:pPr>
              <w:pStyle w:val="PCBODYTEXT"/>
            </w:pPr>
          </w:p>
          <w:p w14:paraId="2AC8D8A7" w14:textId="77777777" w:rsidR="006A266B" w:rsidRDefault="006A266B" w:rsidP="00744C62">
            <w:pPr>
              <w:pStyle w:val="PCBODYTEXT"/>
            </w:pPr>
          </w:p>
          <w:p w14:paraId="762C46F9" w14:textId="77777777" w:rsidR="006A266B" w:rsidRDefault="006A266B" w:rsidP="00744C62">
            <w:pPr>
              <w:pStyle w:val="PCBODYTEXT"/>
            </w:pPr>
          </w:p>
          <w:p w14:paraId="1BABA32A" w14:textId="77777777" w:rsidR="006A266B" w:rsidRDefault="006A266B" w:rsidP="00744C62">
            <w:pPr>
              <w:pStyle w:val="PCBODYTEXT"/>
            </w:pPr>
          </w:p>
          <w:p w14:paraId="229F3A88" w14:textId="77777777" w:rsidR="006A266B" w:rsidRDefault="006A266B" w:rsidP="00744C62">
            <w:pPr>
              <w:pStyle w:val="PCBODYTEXT"/>
            </w:pPr>
          </w:p>
          <w:p w14:paraId="519536B1" w14:textId="77777777" w:rsidR="006A266B" w:rsidRDefault="006A266B" w:rsidP="00744C62">
            <w:pPr>
              <w:pStyle w:val="PCBODYTEXT"/>
            </w:pPr>
          </w:p>
          <w:p w14:paraId="6460027C" w14:textId="77777777" w:rsidR="006A266B" w:rsidRDefault="006A266B" w:rsidP="00744C62">
            <w:pPr>
              <w:pStyle w:val="PCBODYTEXT"/>
            </w:pPr>
          </w:p>
          <w:p w14:paraId="524C3540" w14:textId="77777777" w:rsidR="006A266B" w:rsidRDefault="006A266B" w:rsidP="00744C62">
            <w:pPr>
              <w:pStyle w:val="PCBODYTEXT"/>
            </w:pPr>
          </w:p>
          <w:p w14:paraId="50A3A8CC" w14:textId="77777777" w:rsidR="006A266B" w:rsidRDefault="006A266B" w:rsidP="00744C62">
            <w:pPr>
              <w:pStyle w:val="PCBODYTEXT"/>
            </w:pPr>
          </w:p>
          <w:p w14:paraId="318F7E11" w14:textId="77777777" w:rsidR="006A266B" w:rsidRDefault="006A266B" w:rsidP="00744C62">
            <w:pPr>
              <w:pStyle w:val="PCBODYTEXT"/>
            </w:pPr>
          </w:p>
          <w:p w14:paraId="68E4117D" w14:textId="77777777" w:rsidR="006A266B" w:rsidRDefault="006A266B" w:rsidP="00744C62">
            <w:pPr>
              <w:pStyle w:val="PCBODYTEXT"/>
            </w:pPr>
          </w:p>
          <w:p w14:paraId="107FD4E9" w14:textId="77777777" w:rsidR="006A266B" w:rsidRDefault="006A266B" w:rsidP="00744C62">
            <w:pPr>
              <w:pStyle w:val="PCBODYTEXT"/>
            </w:pPr>
          </w:p>
          <w:p w14:paraId="1317A2B9" w14:textId="77777777" w:rsidR="006A266B" w:rsidRDefault="006A266B" w:rsidP="00744C62">
            <w:pPr>
              <w:pStyle w:val="PCBODYTEXT"/>
            </w:pPr>
          </w:p>
          <w:p w14:paraId="0CCA4FE7" w14:textId="77777777" w:rsidR="006A266B" w:rsidRDefault="006A266B" w:rsidP="00744C62">
            <w:pPr>
              <w:pStyle w:val="PCBODYTEXT"/>
            </w:pPr>
          </w:p>
          <w:p w14:paraId="48680957" w14:textId="77777777" w:rsidR="006A266B" w:rsidRDefault="006A266B" w:rsidP="00744C62">
            <w:pPr>
              <w:pStyle w:val="PCBODYTEXT"/>
            </w:pPr>
          </w:p>
          <w:p w14:paraId="5A3B1FD4" w14:textId="77777777" w:rsidR="006A266B" w:rsidRDefault="006A266B" w:rsidP="00744C62">
            <w:pPr>
              <w:pStyle w:val="PCBODYTEXT"/>
            </w:pPr>
          </w:p>
          <w:p w14:paraId="2940DDF6" w14:textId="77777777" w:rsidR="006A266B" w:rsidRDefault="006A266B" w:rsidP="00744C62">
            <w:pPr>
              <w:pStyle w:val="PCBODYTEXT"/>
            </w:pPr>
          </w:p>
          <w:p w14:paraId="388FE6F5" w14:textId="77777777" w:rsidR="006A266B" w:rsidRDefault="006A266B" w:rsidP="00744C62">
            <w:pPr>
              <w:pStyle w:val="PCBODYTEXT"/>
            </w:pPr>
          </w:p>
          <w:p w14:paraId="039C0E83" w14:textId="77777777" w:rsidR="006A266B" w:rsidRDefault="006A266B" w:rsidP="00744C62">
            <w:pPr>
              <w:pStyle w:val="PCBODYTEXT"/>
            </w:pPr>
          </w:p>
          <w:p w14:paraId="14E57256" w14:textId="77777777" w:rsidR="006A266B" w:rsidRDefault="006A266B" w:rsidP="00744C62">
            <w:pPr>
              <w:pStyle w:val="PCBODYTEXT"/>
            </w:pPr>
          </w:p>
          <w:p w14:paraId="4160104E" w14:textId="77777777" w:rsidR="006A266B" w:rsidRDefault="006A266B" w:rsidP="00744C62">
            <w:pPr>
              <w:pStyle w:val="PCBODYTEXT"/>
            </w:pPr>
          </w:p>
          <w:p w14:paraId="1D5E499E" w14:textId="77777777" w:rsidR="006A266B" w:rsidRDefault="006A266B" w:rsidP="00744C62">
            <w:pPr>
              <w:pStyle w:val="PCBODYTEXT"/>
            </w:pPr>
          </w:p>
          <w:p w14:paraId="453AFE9A" w14:textId="77777777" w:rsidR="006A266B" w:rsidRDefault="006A266B" w:rsidP="00744C62">
            <w:pPr>
              <w:pStyle w:val="PCBODYTEXT"/>
            </w:pPr>
          </w:p>
          <w:p w14:paraId="03462960" w14:textId="77777777" w:rsidR="006A266B" w:rsidRDefault="006A266B" w:rsidP="00744C62">
            <w:pPr>
              <w:pStyle w:val="PCBODYTEXT"/>
            </w:pPr>
          </w:p>
          <w:p w14:paraId="35ADE9AB" w14:textId="77777777" w:rsidR="006A266B" w:rsidRDefault="006A266B" w:rsidP="00744C62">
            <w:pPr>
              <w:pStyle w:val="PCBODYTEXT"/>
            </w:pPr>
          </w:p>
          <w:p w14:paraId="6BEA1BE3" w14:textId="77777777" w:rsidR="006A266B" w:rsidRDefault="006A266B" w:rsidP="00744C62">
            <w:pPr>
              <w:pStyle w:val="PCBODYTEXT"/>
            </w:pPr>
          </w:p>
          <w:p w14:paraId="04874449" w14:textId="77777777" w:rsidR="00CD26E3" w:rsidRDefault="00CD26E3" w:rsidP="00744C62">
            <w:pPr>
              <w:pStyle w:val="PCBODYTEXT"/>
            </w:pPr>
          </w:p>
          <w:p w14:paraId="54534A22" w14:textId="77777777" w:rsidR="00CD26E3" w:rsidRDefault="00CD26E3" w:rsidP="00744C62">
            <w:pPr>
              <w:pStyle w:val="PCBODYTEXT"/>
            </w:pPr>
          </w:p>
          <w:p w14:paraId="2B37FCCE" w14:textId="6F26011D" w:rsidR="006A266B" w:rsidRDefault="004478C6" w:rsidP="00744C62">
            <w:pPr>
              <w:pStyle w:val="PCBODYTEXT"/>
            </w:pPr>
            <w:r>
              <w:t>Clerk/</w:t>
            </w:r>
          </w:p>
          <w:p w14:paraId="2005A242" w14:textId="132E8709" w:rsidR="004478C6" w:rsidRDefault="004478C6" w:rsidP="00744C62">
            <w:pPr>
              <w:pStyle w:val="PCBODYTEXT"/>
            </w:pPr>
            <w:r>
              <w:t>Chair</w:t>
            </w:r>
          </w:p>
          <w:p w14:paraId="6826C134" w14:textId="77777777" w:rsidR="006A266B" w:rsidRDefault="006A266B" w:rsidP="00744C62">
            <w:pPr>
              <w:pStyle w:val="PCBODYTEXT"/>
            </w:pPr>
          </w:p>
          <w:p w14:paraId="31CEC614" w14:textId="77777777" w:rsidR="006A266B" w:rsidRDefault="006A266B" w:rsidP="00744C62">
            <w:pPr>
              <w:pStyle w:val="PCBODYTEXT"/>
            </w:pPr>
          </w:p>
          <w:p w14:paraId="6491AD1A" w14:textId="43AAB55B" w:rsidR="006A266B" w:rsidRDefault="006A266B" w:rsidP="00744C62">
            <w:pPr>
              <w:pStyle w:val="PCBODYTEXT"/>
            </w:pPr>
            <w:r>
              <w:t>MM/PW/JB/MP</w:t>
            </w:r>
          </w:p>
          <w:p w14:paraId="2D809DBD" w14:textId="77777777" w:rsidR="006A266B" w:rsidRPr="006B775E" w:rsidRDefault="006A266B" w:rsidP="00744C62">
            <w:pPr>
              <w:pStyle w:val="PCBODYTEXT"/>
            </w:pPr>
          </w:p>
        </w:tc>
      </w:tr>
      <w:tr w:rsidR="00FA1063" w:rsidRPr="006B775E" w14:paraId="6E85A0D6" w14:textId="77777777" w:rsidTr="004478C6">
        <w:tc>
          <w:tcPr>
            <w:tcW w:w="831" w:type="dxa"/>
            <w:noWrap/>
          </w:tcPr>
          <w:p w14:paraId="66B4FED8" w14:textId="657AF903" w:rsidR="00FA1063" w:rsidRPr="00D45D10" w:rsidRDefault="006A266B" w:rsidP="00744C62">
            <w:pPr>
              <w:pStyle w:val="PCBODYTEXT"/>
              <w:rPr>
                <w:b/>
              </w:rPr>
            </w:pPr>
            <w:r>
              <w:rPr>
                <w:b/>
              </w:rPr>
              <w:lastRenderedPageBreak/>
              <w:t>9.2</w:t>
            </w:r>
          </w:p>
        </w:tc>
        <w:tc>
          <w:tcPr>
            <w:tcW w:w="7843" w:type="dxa"/>
            <w:tcBorders>
              <w:right w:val="single" w:sz="4" w:space="0" w:color="auto"/>
            </w:tcBorders>
            <w:noWrap/>
          </w:tcPr>
          <w:p w14:paraId="6860F386" w14:textId="78D3BBE9" w:rsidR="006A266B" w:rsidRDefault="006A266B" w:rsidP="006A266B">
            <w:pPr>
              <w:pStyle w:val="PCBODYTEXT"/>
              <w:rPr>
                <w:b/>
              </w:rPr>
            </w:pPr>
            <w:r>
              <w:rPr>
                <w:b/>
              </w:rPr>
              <w:t>Draft Plan of Work for the Committee AY 16/17</w:t>
            </w:r>
          </w:p>
          <w:p w14:paraId="7AFF1B90" w14:textId="77777777" w:rsidR="004478C6" w:rsidRDefault="004478C6" w:rsidP="006A266B">
            <w:pPr>
              <w:pStyle w:val="PCBODYTEXT"/>
              <w:rPr>
                <w:b/>
              </w:rPr>
            </w:pPr>
          </w:p>
          <w:p w14:paraId="6406267F" w14:textId="77777777" w:rsidR="004478C6" w:rsidRDefault="004478C6" w:rsidP="006A266B">
            <w:pPr>
              <w:pStyle w:val="PCBODYTEXT"/>
            </w:pPr>
            <w:r w:rsidRPr="004478C6">
              <w:t xml:space="preserve">The Committee reviewed the work plan for 2016-17. </w:t>
            </w:r>
          </w:p>
          <w:p w14:paraId="1E091BC1" w14:textId="77777777" w:rsidR="004478C6" w:rsidRDefault="004478C6" w:rsidP="006A266B">
            <w:pPr>
              <w:pStyle w:val="PCBODYTEXT"/>
            </w:pPr>
          </w:p>
          <w:p w14:paraId="4FDA5389" w14:textId="1DC24DD9" w:rsidR="00DB0A93" w:rsidRDefault="004478C6" w:rsidP="006A266B">
            <w:pPr>
              <w:pStyle w:val="PCBODYTEXT"/>
            </w:pPr>
            <w:r>
              <w:t>It was suggest</w:t>
            </w:r>
            <w:r w:rsidR="000B4C76">
              <w:t>ed the work of the Committee may be</w:t>
            </w:r>
            <w:r>
              <w:t xml:space="preserve"> better spread over more than three meetings.  However, it was proposed to keep the current structure for the moment.</w:t>
            </w:r>
          </w:p>
          <w:p w14:paraId="397F18CB" w14:textId="77777777" w:rsidR="00DB0A93" w:rsidRDefault="00DB0A93" w:rsidP="006A266B">
            <w:pPr>
              <w:pStyle w:val="PCBODYTEXT"/>
            </w:pPr>
          </w:p>
          <w:p w14:paraId="253D21F5" w14:textId="77777777" w:rsidR="00DB0A93" w:rsidRDefault="004478C6" w:rsidP="006A266B">
            <w:pPr>
              <w:pStyle w:val="PCBODYTEXT"/>
            </w:pPr>
            <w:r>
              <w:t xml:space="preserve">The lead </w:t>
            </w:r>
            <w:r w:rsidR="00540E61">
              <w:t>authors and presenters of</w:t>
            </w:r>
            <w:r>
              <w:t xml:space="preserve"> individual Agenda items</w:t>
            </w:r>
            <w:r w:rsidR="00540E61">
              <w:t xml:space="preserve"> </w:t>
            </w:r>
            <w:r w:rsidR="00DB0A93">
              <w:t xml:space="preserve">are requested to be </w:t>
            </w:r>
            <w:r w:rsidR="00540E61">
              <w:t>clear</w:t>
            </w:r>
            <w:r w:rsidR="00DB0A93">
              <w:t xml:space="preserve"> about:</w:t>
            </w:r>
          </w:p>
          <w:p w14:paraId="62175A43" w14:textId="77777777" w:rsidR="00DB0A93" w:rsidRDefault="00540E61" w:rsidP="00DB0A93">
            <w:pPr>
              <w:pStyle w:val="PCBODYTEXT"/>
              <w:numPr>
                <w:ilvl w:val="0"/>
                <w:numId w:val="9"/>
              </w:numPr>
            </w:pPr>
            <w:r>
              <w:t xml:space="preserve">what </w:t>
            </w:r>
            <w:r w:rsidR="00DB0A93">
              <w:t>information they wish to present to the Committee;</w:t>
            </w:r>
          </w:p>
          <w:p w14:paraId="65F0836D" w14:textId="77777777" w:rsidR="00DB0A93" w:rsidRDefault="00DB0A93" w:rsidP="00DB0A93">
            <w:pPr>
              <w:pStyle w:val="PCBODYTEXT"/>
              <w:numPr>
                <w:ilvl w:val="0"/>
                <w:numId w:val="9"/>
              </w:numPr>
            </w:pPr>
            <w:r>
              <w:t xml:space="preserve">what they are asking the Committee to consider and/or </w:t>
            </w:r>
            <w:r w:rsidR="00540E61">
              <w:t>action</w:t>
            </w:r>
            <w:r>
              <w:t>;</w:t>
            </w:r>
            <w:r w:rsidR="00540E61">
              <w:t xml:space="preserve"> and</w:t>
            </w:r>
          </w:p>
          <w:p w14:paraId="53CB957E" w14:textId="25C5F43E" w:rsidR="00DB0A93" w:rsidRDefault="00540E61" w:rsidP="00DB0A93">
            <w:pPr>
              <w:pStyle w:val="PCBODYTEXT"/>
              <w:numPr>
                <w:ilvl w:val="0"/>
                <w:numId w:val="9"/>
              </w:numPr>
            </w:pPr>
            <w:r>
              <w:t xml:space="preserve">to ensure the starring system is adhered to.  </w:t>
            </w:r>
          </w:p>
          <w:p w14:paraId="48A18068" w14:textId="7B6DF03C" w:rsidR="00BF406E" w:rsidRPr="00BF406E" w:rsidRDefault="00BF406E" w:rsidP="00CD26E3">
            <w:pPr>
              <w:pStyle w:val="PCBODYTEXT"/>
            </w:pPr>
          </w:p>
        </w:tc>
        <w:tc>
          <w:tcPr>
            <w:tcW w:w="1329" w:type="dxa"/>
            <w:tcBorders>
              <w:left w:val="single" w:sz="4" w:space="0" w:color="auto"/>
            </w:tcBorders>
          </w:tcPr>
          <w:p w14:paraId="76C7EABF" w14:textId="77777777" w:rsidR="00FA1063" w:rsidRPr="006B775E" w:rsidRDefault="00FA1063" w:rsidP="00744C62">
            <w:pPr>
              <w:pStyle w:val="PCBODYTEXT"/>
            </w:pPr>
          </w:p>
        </w:tc>
      </w:tr>
      <w:tr w:rsidR="00C63D1A" w:rsidRPr="006B775E" w14:paraId="36E8942D" w14:textId="77777777" w:rsidTr="004478C6">
        <w:tc>
          <w:tcPr>
            <w:tcW w:w="831" w:type="dxa"/>
            <w:noWrap/>
          </w:tcPr>
          <w:p w14:paraId="309FD333" w14:textId="34EEAA09" w:rsidR="00C63D1A" w:rsidRDefault="00540E61" w:rsidP="00744C62">
            <w:pPr>
              <w:pStyle w:val="PCBODYTEXT"/>
              <w:rPr>
                <w:b/>
              </w:rPr>
            </w:pPr>
            <w:r>
              <w:rPr>
                <w:b/>
              </w:rPr>
              <w:t>10</w:t>
            </w:r>
          </w:p>
        </w:tc>
        <w:tc>
          <w:tcPr>
            <w:tcW w:w="7843" w:type="dxa"/>
            <w:tcBorders>
              <w:right w:val="single" w:sz="4" w:space="0" w:color="auto"/>
            </w:tcBorders>
            <w:noWrap/>
          </w:tcPr>
          <w:p w14:paraId="7E761E2B" w14:textId="1640DF05" w:rsidR="00C63D1A" w:rsidRDefault="00C63D1A" w:rsidP="00744C62">
            <w:pPr>
              <w:pStyle w:val="PCBODYTEXT"/>
              <w:rPr>
                <w:b/>
              </w:rPr>
            </w:pPr>
            <w:r>
              <w:rPr>
                <w:b/>
              </w:rPr>
              <w:t>Standing Committees</w:t>
            </w:r>
          </w:p>
        </w:tc>
        <w:tc>
          <w:tcPr>
            <w:tcW w:w="1329" w:type="dxa"/>
            <w:tcBorders>
              <w:left w:val="single" w:sz="4" w:space="0" w:color="auto"/>
            </w:tcBorders>
          </w:tcPr>
          <w:p w14:paraId="1470653D" w14:textId="77777777" w:rsidR="00C63D1A" w:rsidRPr="006B775E" w:rsidRDefault="00C63D1A" w:rsidP="00744C62">
            <w:pPr>
              <w:pStyle w:val="PCBODYTEXT"/>
            </w:pPr>
          </w:p>
        </w:tc>
      </w:tr>
      <w:tr w:rsidR="00C63D1A" w:rsidRPr="006B775E" w14:paraId="498DF01D" w14:textId="77777777" w:rsidTr="004478C6">
        <w:tc>
          <w:tcPr>
            <w:tcW w:w="831" w:type="dxa"/>
            <w:noWrap/>
          </w:tcPr>
          <w:p w14:paraId="7E9935CA" w14:textId="51132C3F" w:rsidR="00C63D1A" w:rsidRDefault="00C63D1A" w:rsidP="00540E61">
            <w:pPr>
              <w:pStyle w:val="PCBODYTEXT"/>
              <w:rPr>
                <w:b/>
              </w:rPr>
            </w:pPr>
            <w:r>
              <w:rPr>
                <w:b/>
              </w:rPr>
              <w:t>1</w:t>
            </w:r>
            <w:r w:rsidR="00540E61">
              <w:rPr>
                <w:b/>
              </w:rPr>
              <w:t>0</w:t>
            </w:r>
            <w:r>
              <w:rPr>
                <w:b/>
              </w:rPr>
              <w:t>.1</w:t>
            </w:r>
          </w:p>
        </w:tc>
        <w:tc>
          <w:tcPr>
            <w:tcW w:w="7843" w:type="dxa"/>
            <w:tcBorders>
              <w:right w:val="single" w:sz="4" w:space="0" w:color="auto"/>
            </w:tcBorders>
            <w:noWrap/>
          </w:tcPr>
          <w:p w14:paraId="0F1F77CE" w14:textId="5CB521F8" w:rsidR="00C63D1A" w:rsidRDefault="00C63D1A" w:rsidP="00744C62">
            <w:pPr>
              <w:pStyle w:val="PCBODYTEXT"/>
              <w:rPr>
                <w:b/>
              </w:rPr>
            </w:pPr>
            <w:r>
              <w:rPr>
                <w:b/>
              </w:rPr>
              <w:t>Qu</w:t>
            </w:r>
            <w:r w:rsidR="00540E61">
              <w:rPr>
                <w:b/>
              </w:rPr>
              <w:t>ality Enhancement Committee – 22 September</w:t>
            </w:r>
            <w:r>
              <w:rPr>
                <w:b/>
              </w:rPr>
              <w:t xml:space="preserve"> 2016 – Minutes</w:t>
            </w:r>
          </w:p>
          <w:p w14:paraId="3B6CF364" w14:textId="77777777" w:rsidR="005838E8" w:rsidRDefault="005838E8" w:rsidP="00744C62">
            <w:pPr>
              <w:pStyle w:val="PCBODYTEXT"/>
              <w:rPr>
                <w:b/>
              </w:rPr>
            </w:pPr>
          </w:p>
          <w:p w14:paraId="05FA84C6" w14:textId="77777777" w:rsidR="00636357" w:rsidRDefault="00EB695E" w:rsidP="00540E61">
            <w:pPr>
              <w:pStyle w:val="PCBODYTEXT"/>
            </w:pPr>
            <w:r>
              <w:t>The minutes were n</w:t>
            </w:r>
            <w:r w:rsidR="00F915A0">
              <w:t>oted.</w:t>
            </w:r>
          </w:p>
          <w:p w14:paraId="56B1883C" w14:textId="0E55A07D" w:rsidR="00540E61" w:rsidRPr="00C63D1A" w:rsidRDefault="00540E61" w:rsidP="00540E61">
            <w:pPr>
              <w:pStyle w:val="PCBODYTEXT"/>
            </w:pPr>
          </w:p>
        </w:tc>
        <w:tc>
          <w:tcPr>
            <w:tcW w:w="1329" w:type="dxa"/>
            <w:tcBorders>
              <w:left w:val="single" w:sz="4" w:space="0" w:color="auto"/>
            </w:tcBorders>
          </w:tcPr>
          <w:p w14:paraId="3DAF2E86" w14:textId="77777777" w:rsidR="00C63D1A" w:rsidRDefault="00C63D1A" w:rsidP="00744C62">
            <w:pPr>
              <w:pStyle w:val="PCBODYTEXT"/>
            </w:pPr>
          </w:p>
          <w:p w14:paraId="73C43764" w14:textId="2BE514A4" w:rsidR="000967D9" w:rsidRPr="006B775E" w:rsidRDefault="000967D9" w:rsidP="00744C62">
            <w:pPr>
              <w:pStyle w:val="PCBODYTEXT"/>
            </w:pPr>
          </w:p>
        </w:tc>
      </w:tr>
      <w:tr w:rsidR="00C63D1A" w:rsidRPr="006B775E" w14:paraId="617FAAEB" w14:textId="77777777" w:rsidTr="004478C6">
        <w:tc>
          <w:tcPr>
            <w:tcW w:w="831" w:type="dxa"/>
            <w:noWrap/>
          </w:tcPr>
          <w:p w14:paraId="2130BA59" w14:textId="5F8E12CF" w:rsidR="00C63D1A" w:rsidRDefault="00540E61" w:rsidP="00540E61">
            <w:pPr>
              <w:pStyle w:val="PCBODYTEXT"/>
              <w:rPr>
                <w:b/>
              </w:rPr>
            </w:pPr>
            <w:r>
              <w:rPr>
                <w:b/>
              </w:rPr>
              <w:t>*</w:t>
            </w:r>
            <w:r w:rsidR="00C63D1A">
              <w:rPr>
                <w:b/>
              </w:rPr>
              <w:t>1</w:t>
            </w:r>
            <w:r>
              <w:rPr>
                <w:b/>
              </w:rPr>
              <w:t>0</w:t>
            </w:r>
            <w:r w:rsidR="00C63D1A">
              <w:rPr>
                <w:b/>
              </w:rPr>
              <w:t>.2</w:t>
            </w:r>
          </w:p>
        </w:tc>
        <w:tc>
          <w:tcPr>
            <w:tcW w:w="7843" w:type="dxa"/>
            <w:tcBorders>
              <w:right w:val="single" w:sz="4" w:space="0" w:color="auto"/>
            </w:tcBorders>
            <w:noWrap/>
          </w:tcPr>
          <w:p w14:paraId="3BC4F911" w14:textId="56F5D4C4" w:rsidR="00C63D1A" w:rsidRDefault="00C63D1A" w:rsidP="00744C62">
            <w:pPr>
              <w:pStyle w:val="PCBODYTEXT"/>
            </w:pPr>
            <w:r>
              <w:rPr>
                <w:b/>
              </w:rPr>
              <w:t>Research, Scholarship and Knowledge Exchange Committee – 27 April 2016 – Minutes</w:t>
            </w:r>
          </w:p>
          <w:p w14:paraId="782AB522" w14:textId="77777777" w:rsidR="00540E61" w:rsidRDefault="00540E61" w:rsidP="00744C62">
            <w:pPr>
              <w:pStyle w:val="PCBODYTEXT"/>
            </w:pPr>
          </w:p>
          <w:p w14:paraId="2F0F18E9" w14:textId="1973DF8D" w:rsidR="00C63D1A" w:rsidRDefault="009272E3" w:rsidP="00744C62">
            <w:pPr>
              <w:pStyle w:val="PCBODYTEXT"/>
            </w:pPr>
            <w:r>
              <w:t>The minutes were noted.</w:t>
            </w:r>
          </w:p>
          <w:p w14:paraId="65699EE1" w14:textId="3040A9F5" w:rsidR="00C63D1A" w:rsidRPr="00C63D1A" w:rsidRDefault="00C63D1A" w:rsidP="00744C62">
            <w:pPr>
              <w:pStyle w:val="PCBODYTEXT"/>
            </w:pPr>
          </w:p>
        </w:tc>
        <w:tc>
          <w:tcPr>
            <w:tcW w:w="1329" w:type="dxa"/>
            <w:tcBorders>
              <w:left w:val="single" w:sz="4" w:space="0" w:color="auto"/>
            </w:tcBorders>
          </w:tcPr>
          <w:p w14:paraId="20010092" w14:textId="77777777" w:rsidR="00C63D1A" w:rsidRPr="006B775E" w:rsidRDefault="00C63D1A" w:rsidP="00744C62">
            <w:pPr>
              <w:pStyle w:val="PCBODYTEXT"/>
            </w:pPr>
          </w:p>
        </w:tc>
      </w:tr>
      <w:tr w:rsidR="00FA1063" w:rsidRPr="006B775E" w14:paraId="2EBC4E3D" w14:textId="77777777" w:rsidTr="004478C6">
        <w:tc>
          <w:tcPr>
            <w:tcW w:w="831" w:type="dxa"/>
            <w:noWrap/>
          </w:tcPr>
          <w:p w14:paraId="0F652B08" w14:textId="2E2B7196" w:rsidR="00FA1063" w:rsidRPr="004E5740" w:rsidRDefault="005F541B" w:rsidP="00744C62">
            <w:pPr>
              <w:pStyle w:val="PCBODYTEXT"/>
              <w:rPr>
                <w:b/>
              </w:rPr>
            </w:pPr>
            <w:r>
              <w:rPr>
                <w:b/>
              </w:rPr>
              <w:t>11</w:t>
            </w:r>
          </w:p>
        </w:tc>
        <w:tc>
          <w:tcPr>
            <w:tcW w:w="7843" w:type="dxa"/>
            <w:tcBorders>
              <w:right w:val="single" w:sz="4" w:space="0" w:color="auto"/>
            </w:tcBorders>
            <w:noWrap/>
          </w:tcPr>
          <w:p w14:paraId="37307AD1" w14:textId="77777777" w:rsidR="00FA1063" w:rsidRDefault="00FA1063" w:rsidP="00744C62">
            <w:pPr>
              <w:pStyle w:val="PCBODYTEXT"/>
              <w:rPr>
                <w:b/>
              </w:rPr>
            </w:pPr>
            <w:r>
              <w:rPr>
                <w:b/>
              </w:rPr>
              <w:t>UHI Committees Update</w:t>
            </w:r>
          </w:p>
        </w:tc>
        <w:tc>
          <w:tcPr>
            <w:tcW w:w="1329" w:type="dxa"/>
            <w:tcBorders>
              <w:left w:val="single" w:sz="4" w:space="0" w:color="auto"/>
            </w:tcBorders>
          </w:tcPr>
          <w:p w14:paraId="59E48482" w14:textId="77777777" w:rsidR="00FA1063" w:rsidRPr="006B775E" w:rsidRDefault="00FA1063" w:rsidP="00744C62">
            <w:pPr>
              <w:pStyle w:val="PCBODYTEXT"/>
            </w:pPr>
          </w:p>
        </w:tc>
      </w:tr>
      <w:tr w:rsidR="00C63D1A" w:rsidRPr="006B775E" w14:paraId="0B3E2C16" w14:textId="77777777" w:rsidTr="004478C6">
        <w:tc>
          <w:tcPr>
            <w:tcW w:w="831" w:type="dxa"/>
            <w:noWrap/>
          </w:tcPr>
          <w:p w14:paraId="6C0A3A93" w14:textId="538312FF" w:rsidR="00C63D1A" w:rsidRPr="00712C99" w:rsidRDefault="005F541B" w:rsidP="00744C62">
            <w:pPr>
              <w:pStyle w:val="PCBODYTEXT"/>
              <w:rPr>
                <w:b/>
              </w:rPr>
            </w:pPr>
            <w:r>
              <w:rPr>
                <w:b/>
              </w:rPr>
              <w:t>11</w:t>
            </w:r>
            <w:r w:rsidR="00C63D1A">
              <w:rPr>
                <w:b/>
              </w:rPr>
              <w:t>.1</w:t>
            </w:r>
          </w:p>
        </w:tc>
        <w:tc>
          <w:tcPr>
            <w:tcW w:w="7843" w:type="dxa"/>
            <w:tcBorders>
              <w:right w:val="single" w:sz="4" w:space="0" w:color="auto"/>
            </w:tcBorders>
            <w:noWrap/>
          </w:tcPr>
          <w:p w14:paraId="33E2FAB8" w14:textId="5382AAD7" w:rsidR="00C63D1A" w:rsidRDefault="00540E61" w:rsidP="00744C62">
            <w:pPr>
              <w:pStyle w:val="PCBODYTEXT"/>
            </w:pPr>
            <w:r>
              <w:rPr>
                <w:b/>
              </w:rPr>
              <w:t xml:space="preserve">Academic Council – 9 June </w:t>
            </w:r>
            <w:r w:rsidR="00C63D1A">
              <w:rPr>
                <w:b/>
              </w:rPr>
              <w:t>2016</w:t>
            </w:r>
          </w:p>
          <w:p w14:paraId="25B9444E" w14:textId="77777777" w:rsidR="00C63D1A" w:rsidRDefault="00C63D1A" w:rsidP="00744C62">
            <w:pPr>
              <w:pStyle w:val="PCBODYTEXT"/>
            </w:pPr>
          </w:p>
          <w:p w14:paraId="4F7E278C" w14:textId="23F61192" w:rsidR="00C63D1A" w:rsidRDefault="009272E3" w:rsidP="00744C62">
            <w:pPr>
              <w:pStyle w:val="PCBODYTEXT"/>
            </w:pPr>
            <w:r>
              <w:t xml:space="preserve">The </w:t>
            </w:r>
            <w:r w:rsidR="000D633E">
              <w:t>R</w:t>
            </w:r>
            <w:r>
              <w:t>eport was noted.</w:t>
            </w:r>
          </w:p>
          <w:p w14:paraId="20CD9B26" w14:textId="77777777" w:rsidR="00540E61" w:rsidRDefault="00540E61" w:rsidP="00744C62">
            <w:pPr>
              <w:pStyle w:val="PCBODYTEXT"/>
            </w:pPr>
          </w:p>
          <w:p w14:paraId="53F28EC6" w14:textId="3B56BB90" w:rsidR="00540E61" w:rsidRDefault="00540E61" w:rsidP="00540E61">
            <w:pPr>
              <w:pStyle w:val="PCBODYTEXT"/>
            </w:pPr>
            <w:r>
              <w:rPr>
                <w:b/>
              </w:rPr>
              <w:t>Academic Council – 6 June 2016</w:t>
            </w:r>
          </w:p>
          <w:p w14:paraId="0AC5B376" w14:textId="77777777" w:rsidR="00540E61" w:rsidRDefault="00540E61" w:rsidP="00744C62">
            <w:pPr>
              <w:pStyle w:val="PCBODYTEXT"/>
            </w:pPr>
          </w:p>
          <w:p w14:paraId="3C55D3B4" w14:textId="77777777" w:rsidR="00C63D1A" w:rsidRDefault="005F541B" w:rsidP="00744C62">
            <w:pPr>
              <w:pStyle w:val="PCBODYTEXT"/>
            </w:pPr>
            <w:r>
              <w:t>The Report was noted</w:t>
            </w:r>
          </w:p>
          <w:p w14:paraId="5F75F796" w14:textId="3E35E019" w:rsidR="005F541B" w:rsidRPr="00C63D1A" w:rsidRDefault="005F541B" w:rsidP="00744C62">
            <w:pPr>
              <w:pStyle w:val="PCBODYTEXT"/>
            </w:pPr>
          </w:p>
        </w:tc>
        <w:tc>
          <w:tcPr>
            <w:tcW w:w="1329" w:type="dxa"/>
            <w:tcBorders>
              <w:left w:val="single" w:sz="4" w:space="0" w:color="auto"/>
            </w:tcBorders>
          </w:tcPr>
          <w:p w14:paraId="4BA81BC5" w14:textId="77777777" w:rsidR="00C63D1A" w:rsidRPr="006B775E" w:rsidRDefault="00C63D1A" w:rsidP="00744C62">
            <w:pPr>
              <w:pStyle w:val="PCBODYTEXT"/>
            </w:pPr>
          </w:p>
        </w:tc>
      </w:tr>
      <w:tr w:rsidR="00C63D1A" w:rsidRPr="006B775E" w14:paraId="01C39537" w14:textId="77777777" w:rsidTr="004478C6">
        <w:tc>
          <w:tcPr>
            <w:tcW w:w="831" w:type="dxa"/>
            <w:noWrap/>
          </w:tcPr>
          <w:p w14:paraId="13CB1B01" w14:textId="667C90F5" w:rsidR="00C63D1A" w:rsidRPr="00712C99" w:rsidRDefault="005F541B" w:rsidP="00744C62">
            <w:pPr>
              <w:pStyle w:val="PCBODYTEXT"/>
              <w:rPr>
                <w:b/>
              </w:rPr>
            </w:pPr>
            <w:r>
              <w:rPr>
                <w:b/>
              </w:rPr>
              <w:t>12</w:t>
            </w:r>
          </w:p>
        </w:tc>
        <w:tc>
          <w:tcPr>
            <w:tcW w:w="7843" w:type="dxa"/>
            <w:tcBorders>
              <w:right w:val="single" w:sz="4" w:space="0" w:color="auto"/>
            </w:tcBorders>
            <w:noWrap/>
          </w:tcPr>
          <w:p w14:paraId="71D7A2FE" w14:textId="16FDC63C" w:rsidR="005F541B" w:rsidRDefault="005F541B" w:rsidP="00744C62">
            <w:pPr>
              <w:pStyle w:val="PCBODYTEXT"/>
              <w:rPr>
                <w:b/>
              </w:rPr>
            </w:pPr>
            <w:r>
              <w:rPr>
                <w:b/>
              </w:rPr>
              <w:t>Date and Time of next meeting</w:t>
            </w:r>
          </w:p>
        </w:tc>
        <w:tc>
          <w:tcPr>
            <w:tcW w:w="1329" w:type="dxa"/>
            <w:tcBorders>
              <w:left w:val="single" w:sz="4" w:space="0" w:color="auto"/>
            </w:tcBorders>
          </w:tcPr>
          <w:p w14:paraId="7894DBDD" w14:textId="77777777" w:rsidR="00C63D1A" w:rsidRPr="006B775E" w:rsidRDefault="00C63D1A" w:rsidP="00744C62">
            <w:pPr>
              <w:pStyle w:val="PCBODYTEXT"/>
            </w:pPr>
          </w:p>
        </w:tc>
      </w:tr>
      <w:tr w:rsidR="00C63D1A" w:rsidRPr="006B775E" w14:paraId="2552D12A" w14:textId="77777777" w:rsidTr="004478C6">
        <w:tc>
          <w:tcPr>
            <w:tcW w:w="831" w:type="dxa"/>
            <w:noWrap/>
          </w:tcPr>
          <w:p w14:paraId="0B3884F7" w14:textId="39CD608D" w:rsidR="00C63D1A" w:rsidRDefault="00C63D1A" w:rsidP="00744C62">
            <w:pPr>
              <w:pStyle w:val="PCBODYTEXT"/>
              <w:rPr>
                <w:b/>
              </w:rPr>
            </w:pPr>
          </w:p>
        </w:tc>
        <w:tc>
          <w:tcPr>
            <w:tcW w:w="7843" w:type="dxa"/>
            <w:tcBorders>
              <w:right w:val="single" w:sz="4" w:space="0" w:color="auto"/>
            </w:tcBorders>
            <w:noWrap/>
          </w:tcPr>
          <w:p w14:paraId="20AAAA70" w14:textId="77777777" w:rsidR="00036E35" w:rsidRDefault="00036E35" w:rsidP="00744C62">
            <w:pPr>
              <w:pStyle w:val="PCBODYTEXT"/>
            </w:pPr>
          </w:p>
          <w:p w14:paraId="1361C1DF" w14:textId="77777777" w:rsidR="005F541B" w:rsidRDefault="005F541B" w:rsidP="00744C62">
            <w:pPr>
              <w:pStyle w:val="PCBODYTEXT"/>
            </w:pPr>
            <w:r>
              <w:t>22 February 2017</w:t>
            </w:r>
          </w:p>
          <w:p w14:paraId="1251B03B" w14:textId="400DB62E" w:rsidR="005F541B" w:rsidRPr="00036E35" w:rsidRDefault="005F541B" w:rsidP="00744C62">
            <w:pPr>
              <w:pStyle w:val="PCBODYTEXT"/>
            </w:pPr>
          </w:p>
        </w:tc>
        <w:tc>
          <w:tcPr>
            <w:tcW w:w="1329" w:type="dxa"/>
            <w:tcBorders>
              <w:left w:val="single" w:sz="4" w:space="0" w:color="auto"/>
            </w:tcBorders>
          </w:tcPr>
          <w:p w14:paraId="62E27942" w14:textId="6912DAD3" w:rsidR="000967D9" w:rsidRPr="006B775E" w:rsidRDefault="000967D9" w:rsidP="00744C62">
            <w:pPr>
              <w:pStyle w:val="PCBODYTEXT"/>
            </w:pPr>
          </w:p>
        </w:tc>
      </w:tr>
      <w:tr w:rsidR="00FA1063" w:rsidRPr="006B775E" w14:paraId="527003A3" w14:textId="77777777" w:rsidTr="004478C6">
        <w:tc>
          <w:tcPr>
            <w:tcW w:w="831" w:type="dxa"/>
            <w:noWrap/>
          </w:tcPr>
          <w:p w14:paraId="62A41960" w14:textId="28574D19" w:rsidR="00FA1063" w:rsidRPr="00712C99" w:rsidRDefault="005F541B" w:rsidP="00744C62">
            <w:pPr>
              <w:pStyle w:val="PCBODYTEXT"/>
              <w:rPr>
                <w:b/>
              </w:rPr>
            </w:pPr>
            <w:r>
              <w:rPr>
                <w:b/>
              </w:rPr>
              <w:t>13</w:t>
            </w:r>
          </w:p>
        </w:tc>
        <w:tc>
          <w:tcPr>
            <w:tcW w:w="7843" w:type="dxa"/>
            <w:tcBorders>
              <w:right w:val="single" w:sz="4" w:space="0" w:color="auto"/>
            </w:tcBorders>
            <w:noWrap/>
          </w:tcPr>
          <w:p w14:paraId="48217290" w14:textId="77777777" w:rsidR="00712C99" w:rsidRDefault="00293CC0" w:rsidP="00744C62">
            <w:pPr>
              <w:pStyle w:val="PCBODYTEXT"/>
              <w:rPr>
                <w:b/>
              </w:rPr>
            </w:pPr>
            <w:r w:rsidRPr="00293CC0">
              <w:rPr>
                <w:b/>
              </w:rPr>
              <w:t>Review of Meeting  (to include a check against Terms of Reference)</w:t>
            </w:r>
          </w:p>
          <w:p w14:paraId="4634CEEF" w14:textId="77777777" w:rsidR="00293CC0" w:rsidRDefault="00293CC0" w:rsidP="00744C62">
            <w:pPr>
              <w:pStyle w:val="PCBODYTEXT"/>
              <w:rPr>
                <w:b/>
              </w:rPr>
            </w:pPr>
          </w:p>
          <w:p w14:paraId="72F391BE" w14:textId="06437DD5" w:rsidR="00293CC0" w:rsidRPr="00DB0A93" w:rsidRDefault="00DB0A93" w:rsidP="00744C62">
            <w:pPr>
              <w:pStyle w:val="PCBODYTEXT"/>
            </w:pPr>
            <w:r w:rsidRPr="00DB0A93">
              <w:t>The meeting covered the Term</w:t>
            </w:r>
            <w:r>
              <w:t>s</w:t>
            </w:r>
            <w:r w:rsidRPr="00DB0A93">
              <w:t xml:space="preserve"> of Reference.</w:t>
            </w:r>
          </w:p>
          <w:p w14:paraId="4C6E75FB" w14:textId="35DBB0FC" w:rsidR="00293CC0" w:rsidRPr="00293CC0" w:rsidRDefault="00293CC0" w:rsidP="00744C62">
            <w:pPr>
              <w:pStyle w:val="PCBODYTEXT"/>
            </w:pPr>
          </w:p>
        </w:tc>
        <w:tc>
          <w:tcPr>
            <w:tcW w:w="1329" w:type="dxa"/>
            <w:tcBorders>
              <w:left w:val="single" w:sz="4" w:space="0" w:color="auto"/>
            </w:tcBorders>
          </w:tcPr>
          <w:p w14:paraId="44B0EC8F" w14:textId="77777777" w:rsidR="00FA1063" w:rsidRPr="006B775E" w:rsidRDefault="00FA1063" w:rsidP="00744C62">
            <w:pPr>
              <w:pStyle w:val="PCBODYTEXT"/>
            </w:pPr>
          </w:p>
        </w:tc>
      </w:tr>
    </w:tbl>
    <w:p w14:paraId="2486855C" w14:textId="77777777" w:rsidR="00744C62" w:rsidRPr="002035FC" w:rsidRDefault="00744C62" w:rsidP="007B11EB">
      <w:pPr>
        <w:pStyle w:val="PCBODYTEXT"/>
        <w:rPr>
          <w:sz w:val="18"/>
          <w:szCs w:val="18"/>
        </w:rPr>
      </w:pPr>
    </w:p>
    <w:p w14:paraId="57B6E4AD" w14:textId="77777777" w:rsidR="0098458C" w:rsidRPr="002035FC" w:rsidRDefault="0098458C" w:rsidP="002035FC">
      <w:pPr>
        <w:pStyle w:val="PCBODYTEXT"/>
        <w:tabs>
          <w:tab w:val="left" w:pos="9639"/>
        </w:tabs>
        <w:ind w:right="248"/>
        <w:rPr>
          <w:iCs/>
          <w:sz w:val="18"/>
          <w:szCs w:val="18"/>
          <w:u w:val="single"/>
        </w:rPr>
      </w:pPr>
      <w:r w:rsidRPr="002035FC">
        <w:rPr>
          <w:iCs/>
          <w:sz w:val="18"/>
          <w:szCs w:val="18"/>
        </w:rPr>
        <w:t>_________________________________________________________________________</w:t>
      </w:r>
      <w:r w:rsidR="002035FC">
        <w:rPr>
          <w:iCs/>
          <w:sz w:val="18"/>
          <w:szCs w:val="18"/>
          <w:u w:val="single"/>
        </w:rPr>
        <w:tab/>
      </w:r>
      <w:r w:rsidR="002035FC">
        <w:rPr>
          <w:iCs/>
          <w:sz w:val="18"/>
          <w:szCs w:val="18"/>
          <w:u w:val="single"/>
        </w:rPr>
        <w:tab/>
      </w:r>
    </w:p>
    <w:p w14:paraId="1E6F9AEA" w14:textId="77777777" w:rsidR="00DF12AA" w:rsidRPr="002035FC" w:rsidRDefault="00DF12AA" w:rsidP="006230F6">
      <w:pPr>
        <w:pStyle w:val="PCBODYTEXT"/>
        <w:rPr>
          <w:iCs/>
          <w:sz w:val="18"/>
          <w:szCs w:val="18"/>
        </w:rPr>
      </w:pPr>
    </w:p>
    <w:p w14:paraId="3A96C339" w14:textId="77777777" w:rsidR="009846BB" w:rsidRPr="00C91C4C" w:rsidRDefault="009846BB" w:rsidP="006230F6">
      <w:pPr>
        <w:pStyle w:val="PCBODYTEXT"/>
        <w:rPr>
          <w:iCs/>
        </w:rPr>
      </w:pPr>
      <w:r w:rsidRPr="00C91C4C">
        <w:rPr>
          <w:iCs/>
        </w:rPr>
        <w:t xml:space="preserve">Information recorded in College minutes are subject to release under the Freedom of Information (Scotland) Act 2002 (FOI(S)A).  Certain exemptions apply: financial information relating to procurement items still under tender, legal advice from College lawyers, items related to national security.  </w:t>
      </w:r>
    </w:p>
    <w:p w14:paraId="44CC2EBC" w14:textId="77777777" w:rsidR="00251D45" w:rsidRPr="00C91C4C" w:rsidRDefault="00251D45" w:rsidP="006230F6">
      <w:pPr>
        <w:pStyle w:val="PCBODYTEXT"/>
        <w:rPr>
          <w:iCs/>
        </w:rPr>
      </w:pPr>
      <w:r w:rsidRPr="00C91C4C">
        <w:rPr>
          <w:iCs/>
        </w:rPr>
        <w:t>Notes taken to help record minutes are also subject to Freedom of Information requests, and should be destroyed as soon as minutes are approved.</w:t>
      </w:r>
    </w:p>
    <w:p w14:paraId="6829B1A5" w14:textId="77777777" w:rsidR="00251D45" w:rsidRPr="00C91C4C" w:rsidRDefault="00251D45" w:rsidP="006230F6">
      <w:pPr>
        <w:pStyle w:val="PCBODYTEXT"/>
        <w:rPr>
          <w:iCs/>
        </w:rPr>
      </w:pPr>
    </w:p>
    <w:p w14:paraId="2290EE7F" w14:textId="77777777" w:rsidR="00251D45" w:rsidRPr="00C91C4C" w:rsidRDefault="00251D45" w:rsidP="006230F6">
      <w:pPr>
        <w:pStyle w:val="PCHEADING3"/>
        <w:tabs>
          <w:tab w:val="left" w:pos="2880"/>
          <w:tab w:val="left" w:pos="4320"/>
        </w:tabs>
      </w:pPr>
      <w:r w:rsidRPr="00C91C4C">
        <w:t>Status of Minutes</w:t>
      </w:r>
      <w:r w:rsidRPr="00C91C4C">
        <w:tab/>
        <w:t xml:space="preserve">Open  </w:t>
      </w:r>
      <w:bookmarkStart w:id="1" w:name="Check1"/>
      <w:r w:rsidR="00450517" w:rsidRPr="00C91C4C">
        <w:fldChar w:fldCharType="begin">
          <w:ffData>
            <w:name w:val="Check1"/>
            <w:enabled/>
            <w:calcOnExit w:val="0"/>
            <w:checkBox>
              <w:sizeAuto/>
              <w:default w:val="1"/>
            </w:checkBox>
          </w:ffData>
        </w:fldChar>
      </w:r>
      <w:r w:rsidR="00450517" w:rsidRPr="00C91C4C">
        <w:instrText xml:space="preserve"> FORMCHECKBOX </w:instrText>
      </w:r>
      <w:r w:rsidR="00467E16">
        <w:fldChar w:fldCharType="separate"/>
      </w:r>
      <w:r w:rsidR="00450517" w:rsidRPr="00C91C4C">
        <w:fldChar w:fldCharType="end"/>
      </w:r>
      <w:bookmarkEnd w:id="1"/>
      <w:r w:rsidRPr="00C91C4C">
        <w:tab/>
        <w:t xml:space="preserve">Closed  </w:t>
      </w:r>
      <w:r w:rsidR="005A2C16" w:rsidRPr="00C91C4C">
        <w:fldChar w:fldCharType="begin">
          <w:ffData>
            <w:name w:val="Check2"/>
            <w:enabled/>
            <w:calcOnExit w:val="0"/>
            <w:checkBox>
              <w:sizeAuto/>
              <w:default w:val="0"/>
            </w:checkBox>
          </w:ffData>
        </w:fldChar>
      </w:r>
      <w:bookmarkStart w:id="2" w:name="Check2"/>
      <w:r w:rsidR="005A2C16" w:rsidRPr="00C91C4C">
        <w:instrText xml:space="preserve"> FORMCHECKBOX </w:instrText>
      </w:r>
      <w:r w:rsidR="00467E16">
        <w:fldChar w:fldCharType="separate"/>
      </w:r>
      <w:r w:rsidR="005A2C16" w:rsidRPr="00C91C4C">
        <w:fldChar w:fldCharType="end"/>
      </w:r>
      <w:bookmarkEnd w:id="2"/>
    </w:p>
    <w:p w14:paraId="2D1A32AA" w14:textId="77777777" w:rsidR="00251D45" w:rsidRPr="00C91C4C" w:rsidRDefault="00251D45" w:rsidP="006230F6">
      <w:pPr>
        <w:pStyle w:val="PCBODYTEXT"/>
        <w:rPr>
          <w:iCs/>
        </w:rPr>
      </w:pPr>
    </w:p>
    <w:p w14:paraId="611663E5" w14:textId="77777777" w:rsidR="00251D45" w:rsidRPr="00C91C4C" w:rsidRDefault="00251D45" w:rsidP="006230F6">
      <w:pPr>
        <w:pStyle w:val="PCBODYTEXT"/>
        <w:rPr>
          <w:iCs/>
        </w:rPr>
      </w:pPr>
      <w:r w:rsidRPr="00C91C4C">
        <w:t xml:space="preserve">An </w:t>
      </w:r>
      <w:r w:rsidRPr="00C91C4C">
        <w:rPr>
          <w:b/>
        </w:rPr>
        <w:t>open</w:t>
      </w:r>
      <w:r w:rsidRPr="00C91C4C">
        <w:t xml:space="preserve"> item is one over which there would be no issues for the College in releasing the information to the public in response to a freedom of information request.  </w:t>
      </w:r>
    </w:p>
    <w:p w14:paraId="3303349D" w14:textId="77777777" w:rsidR="00251D45" w:rsidRPr="00C91C4C" w:rsidRDefault="00251D45" w:rsidP="006230F6">
      <w:pPr>
        <w:pStyle w:val="PCBODYTEXT"/>
      </w:pPr>
      <w:r w:rsidRPr="00C91C4C">
        <w:t xml:space="preserve">A </w:t>
      </w:r>
      <w:r w:rsidRPr="00C91C4C">
        <w:rPr>
          <w:b/>
        </w:rPr>
        <w:t>closed</w:t>
      </w:r>
      <w:r w:rsidRPr="00C91C4C">
        <w:t xml:space="preserve"> item is one that contains information that could be withheld from release to the public because an exemption under the Freedom of Information (Scotland) Act 2002 applies.  </w:t>
      </w:r>
    </w:p>
    <w:p w14:paraId="1D063E82" w14:textId="77777777" w:rsidR="009846BB" w:rsidRPr="00C91C4C" w:rsidRDefault="009846BB" w:rsidP="006230F6">
      <w:pPr>
        <w:pStyle w:val="PCBODYTEXT"/>
        <w:rPr>
          <w:iCs/>
        </w:rPr>
      </w:pPr>
      <w:r w:rsidRPr="00C91C4C">
        <w:rPr>
          <w:iCs/>
        </w:rPr>
        <w:t>The College may also be asked for information contained in minutes about living individuals, under the term</w:t>
      </w:r>
      <w:r w:rsidR="00F627E1" w:rsidRPr="00C91C4C">
        <w:rPr>
          <w:iCs/>
        </w:rPr>
        <w:t>s of the Data Protection Act 199</w:t>
      </w:r>
      <w:r w:rsidRPr="00C91C4C">
        <w:rPr>
          <w:iCs/>
        </w:rPr>
        <w:t xml:space="preserve">8.  It is important that fact, rather than opinion, is recorded.  </w:t>
      </w:r>
    </w:p>
    <w:p w14:paraId="1398C20B" w14:textId="77777777" w:rsidR="009846BB" w:rsidRPr="00C91C4C" w:rsidRDefault="009846BB" w:rsidP="006230F6">
      <w:pPr>
        <w:pStyle w:val="PCBODYTEXT"/>
        <w:rPr>
          <w:iCs/>
        </w:rPr>
      </w:pPr>
    </w:p>
    <w:p w14:paraId="6658D80A" w14:textId="77777777" w:rsidR="009846BB" w:rsidRPr="00C91C4C" w:rsidRDefault="009846BB" w:rsidP="006230F6">
      <w:pPr>
        <w:pStyle w:val="PCBODYTEXT"/>
        <w:tabs>
          <w:tab w:val="left" w:pos="2880"/>
          <w:tab w:val="left" w:pos="4320"/>
        </w:tabs>
        <w:rPr>
          <w:iCs/>
          <w:color w:val="7F7F7F"/>
        </w:rPr>
      </w:pPr>
      <w:r w:rsidRPr="00C91C4C">
        <w:t>Do the minutes contain items which may be contentious under the term</w:t>
      </w:r>
      <w:r w:rsidR="00F627E1" w:rsidRPr="00C91C4C">
        <w:t>s of the Data Protection Act 199</w:t>
      </w:r>
      <w:r w:rsidRPr="00C91C4C">
        <w:t>8?</w:t>
      </w:r>
      <w:r w:rsidR="004141CC" w:rsidRPr="00C91C4C">
        <w:br/>
      </w:r>
      <w:r w:rsidRPr="00C91C4C">
        <w:tab/>
        <w:t xml:space="preserve">Yes  </w:t>
      </w:r>
      <w:r w:rsidR="005A2C16" w:rsidRPr="00C91C4C">
        <w:fldChar w:fldCharType="begin">
          <w:ffData>
            <w:name w:val="Check3"/>
            <w:enabled/>
            <w:calcOnExit w:val="0"/>
            <w:checkBox>
              <w:sizeAuto/>
              <w:default w:val="0"/>
            </w:checkBox>
          </w:ffData>
        </w:fldChar>
      </w:r>
      <w:bookmarkStart w:id="3" w:name="Check3"/>
      <w:r w:rsidR="005A2C16" w:rsidRPr="00C91C4C">
        <w:instrText xml:space="preserve"> FORMCHECKBOX </w:instrText>
      </w:r>
      <w:r w:rsidR="00467E16">
        <w:fldChar w:fldCharType="separate"/>
      </w:r>
      <w:r w:rsidR="005A2C16" w:rsidRPr="00C91C4C">
        <w:fldChar w:fldCharType="end"/>
      </w:r>
      <w:bookmarkEnd w:id="3"/>
      <w:r w:rsidRPr="00C91C4C">
        <w:tab/>
        <w:t xml:space="preserve">No  </w:t>
      </w:r>
      <w:bookmarkStart w:id="4" w:name="Check4"/>
      <w:r w:rsidR="00450517" w:rsidRPr="00C91C4C">
        <w:fldChar w:fldCharType="begin">
          <w:ffData>
            <w:name w:val="Check4"/>
            <w:enabled/>
            <w:calcOnExit w:val="0"/>
            <w:checkBox>
              <w:sizeAuto/>
              <w:default w:val="1"/>
            </w:checkBox>
          </w:ffData>
        </w:fldChar>
      </w:r>
      <w:r w:rsidR="00450517" w:rsidRPr="00C91C4C">
        <w:instrText xml:space="preserve"> FORMCHECKBOX </w:instrText>
      </w:r>
      <w:r w:rsidR="00467E16">
        <w:fldChar w:fldCharType="separate"/>
      </w:r>
      <w:r w:rsidR="00450517" w:rsidRPr="00C91C4C">
        <w:fldChar w:fldCharType="end"/>
      </w:r>
      <w:bookmarkEnd w:id="4"/>
    </w:p>
    <w:sectPr w:rsidR="009846BB" w:rsidRPr="00C91C4C" w:rsidSect="006C230D">
      <w:headerReference w:type="even" r:id="rId11"/>
      <w:headerReference w:type="default" r:id="rId12"/>
      <w:footerReference w:type="even" r:id="rId13"/>
      <w:footerReference w:type="default" r:id="rId14"/>
      <w:headerReference w:type="first" r:id="rId15"/>
      <w:footerReference w:type="first" r:id="rId16"/>
      <w:pgSz w:w="11906" w:h="16838" w:code="9"/>
      <w:pgMar w:top="720" w:right="1077" w:bottom="72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C972" w14:textId="77777777" w:rsidR="00467E16" w:rsidRDefault="00467E16">
      <w:r>
        <w:separator/>
      </w:r>
    </w:p>
  </w:endnote>
  <w:endnote w:type="continuationSeparator" w:id="0">
    <w:p w14:paraId="272D5DD2" w14:textId="77777777" w:rsidR="00467E16" w:rsidRDefault="004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D452" w14:textId="77777777" w:rsidR="00FC48A8" w:rsidRPr="00FF765E" w:rsidRDefault="00FC48A8">
    <w:pPr>
      <w:pStyle w:val="Footer"/>
      <w:rPr>
        <w:sz w:val="20"/>
        <w:szCs w:val="20"/>
      </w:rPr>
    </w:pPr>
    <w:r w:rsidRPr="00FF765E">
      <w:rPr>
        <w:b w:val="0"/>
        <w:noProof/>
        <w:sz w:val="20"/>
        <w:szCs w:val="20"/>
      </w:rPr>
      <w:t>MAN/036/DMacL/BH/EF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8F06" w14:textId="54CDFA4C" w:rsidR="00FC48A8" w:rsidRDefault="00FC48A8" w:rsidP="00165FE6">
    <w:pPr>
      <w:pStyle w:val="Footer"/>
      <w:tabs>
        <w:tab w:val="clear" w:pos="4153"/>
        <w:tab w:val="clear" w:pos="8306"/>
        <w:tab w:val="center" w:pos="4860"/>
        <w:tab w:val="right" w:pos="9799"/>
        <w:tab w:val="right" w:pos="14733"/>
      </w:tabs>
      <w:ind w:left="-27"/>
      <w:rPr>
        <w:b w:val="0"/>
        <w:noProof/>
        <w:sz w:val="20"/>
        <w:szCs w:val="20"/>
      </w:rPr>
    </w:pPr>
    <w:r w:rsidRPr="00493EA3">
      <w:rPr>
        <w:b w:val="0"/>
        <w:noProof/>
        <w:sz w:val="20"/>
        <w:szCs w:val="20"/>
      </w:rPr>
      <w:t xml:space="preserve">Page </w:t>
    </w:r>
    <w:r w:rsidRPr="00493EA3">
      <w:rPr>
        <w:b w:val="0"/>
        <w:noProof/>
        <w:sz w:val="20"/>
        <w:szCs w:val="20"/>
      </w:rPr>
      <w:fldChar w:fldCharType="begin"/>
    </w:r>
    <w:r w:rsidRPr="00493EA3">
      <w:rPr>
        <w:b w:val="0"/>
        <w:noProof/>
        <w:sz w:val="20"/>
        <w:szCs w:val="20"/>
      </w:rPr>
      <w:instrText xml:space="preserve"> PAGE  \* Arabic  \* MERGEFORMAT </w:instrText>
    </w:r>
    <w:r w:rsidRPr="00493EA3">
      <w:rPr>
        <w:b w:val="0"/>
        <w:noProof/>
        <w:sz w:val="20"/>
        <w:szCs w:val="20"/>
      </w:rPr>
      <w:fldChar w:fldCharType="separate"/>
    </w:r>
    <w:r w:rsidR="00DC3D45">
      <w:rPr>
        <w:b w:val="0"/>
        <w:noProof/>
        <w:sz w:val="20"/>
        <w:szCs w:val="20"/>
      </w:rPr>
      <w:t>1</w:t>
    </w:r>
    <w:r w:rsidRPr="00493EA3">
      <w:rPr>
        <w:b w:val="0"/>
        <w:noProof/>
        <w:sz w:val="20"/>
        <w:szCs w:val="20"/>
      </w:rPr>
      <w:fldChar w:fldCharType="end"/>
    </w:r>
    <w:r w:rsidRPr="00493EA3">
      <w:rPr>
        <w:b w:val="0"/>
        <w:noProof/>
        <w:sz w:val="20"/>
        <w:szCs w:val="20"/>
      </w:rPr>
      <w:t xml:space="preserve"> of </w:t>
    </w:r>
    <w:r w:rsidRPr="00493EA3">
      <w:rPr>
        <w:b w:val="0"/>
        <w:noProof/>
        <w:sz w:val="20"/>
        <w:szCs w:val="20"/>
      </w:rPr>
      <w:fldChar w:fldCharType="begin"/>
    </w:r>
    <w:r w:rsidRPr="00493EA3">
      <w:rPr>
        <w:b w:val="0"/>
        <w:noProof/>
        <w:sz w:val="20"/>
        <w:szCs w:val="20"/>
      </w:rPr>
      <w:instrText xml:space="preserve"> NUMPAGES  \* Arabic  \* MERGEFORMAT </w:instrText>
    </w:r>
    <w:r w:rsidRPr="00493EA3">
      <w:rPr>
        <w:b w:val="0"/>
        <w:noProof/>
        <w:sz w:val="20"/>
        <w:szCs w:val="20"/>
      </w:rPr>
      <w:fldChar w:fldCharType="separate"/>
    </w:r>
    <w:r w:rsidR="00DC3D45">
      <w:rPr>
        <w:b w:val="0"/>
        <w:noProof/>
        <w:sz w:val="20"/>
        <w:szCs w:val="20"/>
      </w:rPr>
      <w:t>9</w:t>
    </w:r>
    <w:r w:rsidRPr="00493EA3">
      <w:rPr>
        <w:b w:val="0"/>
        <w:noProof/>
        <w:sz w:val="20"/>
        <w:szCs w:val="20"/>
      </w:rPr>
      <w:fldChar w:fldCharType="end"/>
    </w:r>
  </w:p>
  <w:p w14:paraId="229CB27F" w14:textId="798C2B30" w:rsidR="00FC48A8" w:rsidRPr="001E2A4E" w:rsidRDefault="00FC48A8" w:rsidP="00165FE6">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8240" behindDoc="1" locked="0" layoutInCell="1" allowOverlap="1" wp14:anchorId="2C0A9F1A" wp14:editId="7BF8240E">
          <wp:simplePos x="0" y="0"/>
          <wp:positionH relativeFrom="column">
            <wp:posOffset>4286250</wp:posOffset>
          </wp:positionH>
          <wp:positionV relativeFrom="paragraph">
            <wp:posOffset>-273685</wp:posOffset>
          </wp:positionV>
          <wp:extent cx="2019300" cy="568960"/>
          <wp:effectExtent l="0" t="0" r="0" b="2540"/>
          <wp:wrapNone/>
          <wp:docPr id="28" name="Picture 28"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w:t>MAN/036/DMacL/BH/EF</w:t>
    </w:r>
  </w:p>
  <w:p w14:paraId="70787964" w14:textId="77777777" w:rsidR="00FC48A8" w:rsidRPr="00FC49A3" w:rsidRDefault="00FC48A8" w:rsidP="00165FE6">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5C12" w14:textId="47C17701" w:rsidR="00FC48A8" w:rsidRPr="001E2A4E" w:rsidRDefault="00FC48A8" w:rsidP="00FC49A3">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7216" behindDoc="1" locked="0" layoutInCell="1" allowOverlap="1" wp14:anchorId="2E8661B1" wp14:editId="6783D64F">
          <wp:simplePos x="0" y="0"/>
          <wp:positionH relativeFrom="column">
            <wp:posOffset>4286250</wp:posOffset>
          </wp:positionH>
          <wp:positionV relativeFrom="paragraph">
            <wp:posOffset>-273685</wp:posOffset>
          </wp:positionV>
          <wp:extent cx="2019300" cy="568960"/>
          <wp:effectExtent l="0" t="0" r="0" b="2540"/>
          <wp:wrapNone/>
          <wp:docPr id="27" name="Picture 27"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w:t>MAN/036/DMacL/BH/EF</w:t>
    </w:r>
  </w:p>
  <w:p w14:paraId="0534F310" w14:textId="77777777" w:rsidR="00FC48A8" w:rsidRPr="00FC49A3" w:rsidRDefault="00FC48A8" w:rsidP="00FC49A3">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B3B8" w14:textId="77777777" w:rsidR="00467E16" w:rsidRDefault="00467E16">
      <w:r>
        <w:separator/>
      </w:r>
    </w:p>
  </w:footnote>
  <w:footnote w:type="continuationSeparator" w:id="0">
    <w:p w14:paraId="19B49A44" w14:textId="77777777" w:rsidR="00467E16" w:rsidRDefault="004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0A74" w14:textId="77777777" w:rsidR="00FC48A8" w:rsidRPr="00D22266" w:rsidRDefault="00FC48A8" w:rsidP="00D22266">
    <w:pPr>
      <w:pStyle w:val="Header"/>
      <w:jc w:val="right"/>
    </w:pPr>
    <w:r w:rsidRPr="00D22266">
      <w:rPr>
        <w:b w:val="0"/>
        <w:noProof/>
      </w:rPr>
      <w:t xml:space="preserve">Page </w:t>
    </w:r>
    <w:r w:rsidRPr="00D22266">
      <w:rPr>
        <w:b w:val="0"/>
        <w:noProof/>
      </w:rPr>
      <w:fldChar w:fldCharType="begin"/>
    </w:r>
    <w:r w:rsidRPr="00D22266">
      <w:rPr>
        <w:b w:val="0"/>
        <w:noProof/>
      </w:rPr>
      <w:instrText xml:space="preserve"> PAGE  \* Arabic  \* MERGEFORMAT </w:instrText>
    </w:r>
    <w:r w:rsidRPr="00D22266">
      <w:rPr>
        <w:b w:val="0"/>
        <w:noProof/>
      </w:rPr>
      <w:fldChar w:fldCharType="separate"/>
    </w:r>
    <w:r>
      <w:rPr>
        <w:b w:val="0"/>
        <w:noProof/>
      </w:rPr>
      <w:t>6</w:t>
    </w:r>
    <w:r w:rsidRPr="00D22266">
      <w:rPr>
        <w:b w:val="0"/>
        <w:noProof/>
      </w:rPr>
      <w:fldChar w:fldCharType="end"/>
    </w:r>
    <w:r w:rsidRPr="00D22266">
      <w:rPr>
        <w:b w:val="0"/>
        <w:noProof/>
      </w:rPr>
      <w:t xml:space="preserve"> of </w:t>
    </w:r>
    <w:r w:rsidRPr="00D22266">
      <w:rPr>
        <w:b w:val="0"/>
        <w:noProof/>
      </w:rPr>
      <w:fldChar w:fldCharType="begin"/>
    </w:r>
    <w:r w:rsidRPr="00D22266">
      <w:rPr>
        <w:b w:val="0"/>
        <w:noProof/>
      </w:rPr>
      <w:instrText xml:space="preserve"> NUMPAGES  \* Arabic  \* MERGEFORMAT </w:instrText>
    </w:r>
    <w:r w:rsidRPr="00D22266">
      <w:rPr>
        <w:b w:val="0"/>
        <w:noProof/>
      </w:rPr>
      <w:fldChar w:fldCharType="separate"/>
    </w:r>
    <w:r w:rsidR="00A23537">
      <w:rPr>
        <w:b w:val="0"/>
        <w:noProof/>
      </w:rPr>
      <w:t>9</w:t>
    </w:r>
    <w:r w:rsidRPr="00D22266">
      <w:rPr>
        <w:b w:val="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BA1C" w14:textId="77777777" w:rsidR="00FC48A8" w:rsidRPr="00493EA3" w:rsidRDefault="00FC48A8" w:rsidP="00493EA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716E" w14:textId="77777777" w:rsidR="00FC48A8" w:rsidRPr="00D22266" w:rsidRDefault="00FC48A8" w:rsidP="00D22266">
    <w:pPr>
      <w:pStyle w:val="Header"/>
      <w:jc w:val="right"/>
      <w:rPr>
        <w:b w:val="0"/>
      </w:rPr>
    </w:pPr>
    <w:r w:rsidRPr="00D22266">
      <w:rPr>
        <w:b w:val="0"/>
      </w:rPr>
      <w:t xml:space="preserve">Page </w:t>
    </w:r>
    <w:r w:rsidRPr="00D22266">
      <w:rPr>
        <w:b w:val="0"/>
      </w:rPr>
      <w:fldChar w:fldCharType="begin"/>
    </w:r>
    <w:r w:rsidRPr="00D22266">
      <w:rPr>
        <w:b w:val="0"/>
      </w:rPr>
      <w:instrText xml:space="preserve"> PAGE  \* Arabic  \* MERGEFORMAT </w:instrText>
    </w:r>
    <w:r w:rsidRPr="00D22266">
      <w:rPr>
        <w:b w:val="0"/>
      </w:rPr>
      <w:fldChar w:fldCharType="separate"/>
    </w:r>
    <w:r>
      <w:rPr>
        <w:b w:val="0"/>
        <w:noProof/>
      </w:rPr>
      <w:t>1</w:t>
    </w:r>
    <w:r w:rsidRPr="00D22266">
      <w:rPr>
        <w:b w:val="0"/>
      </w:rPr>
      <w:fldChar w:fldCharType="end"/>
    </w:r>
    <w:r w:rsidRPr="00D22266">
      <w:rPr>
        <w:b w:val="0"/>
      </w:rPr>
      <w:t xml:space="preserve"> of </w:t>
    </w:r>
    <w:r w:rsidRPr="00D22266">
      <w:rPr>
        <w:b w:val="0"/>
      </w:rPr>
      <w:fldChar w:fldCharType="begin"/>
    </w:r>
    <w:r w:rsidRPr="00D22266">
      <w:rPr>
        <w:b w:val="0"/>
      </w:rPr>
      <w:instrText xml:space="preserve"> NUMPAGES  \* Arabic  \* MERGEFORMAT </w:instrText>
    </w:r>
    <w:r w:rsidRPr="00D22266">
      <w:rPr>
        <w:b w:val="0"/>
      </w:rPr>
      <w:fldChar w:fldCharType="separate"/>
    </w:r>
    <w:r w:rsidR="00A23537">
      <w:rPr>
        <w:b w:val="0"/>
        <w:noProof/>
      </w:rPr>
      <w:t>9</w:t>
    </w:r>
    <w:r w:rsidRPr="00D22266">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06EC2"/>
    <w:multiLevelType w:val="hybridMultilevel"/>
    <w:tmpl w:val="B754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27DBC"/>
    <w:multiLevelType w:val="hybridMultilevel"/>
    <w:tmpl w:val="D24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B195F"/>
    <w:multiLevelType w:val="hybridMultilevel"/>
    <w:tmpl w:val="29BA0F9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2CE62035"/>
    <w:multiLevelType w:val="hybridMultilevel"/>
    <w:tmpl w:val="9AE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453E8"/>
    <w:multiLevelType w:val="hybridMultilevel"/>
    <w:tmpl w:val="68D6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56175"/>
    <w:multiLevelType w:val="hybridMultilevel"/>
    <w:tmpl w:val="313ACB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2"/>
  </w:num>
  <w:num w:numId="8">
    <w:abstractNumId w:val="5"/>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characterSpacingControl w:val="doNotCompress"/>
  <w:hdrShapeDefaults>
    <o:shapedefaults v:ext="edit" spidmax="2049">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0E"/>
    <w:rsid w:val="00001247"/>
    <w:rsid w:val="000064C5"/>
    <w:rsid w:val="00006A4C"/>
    <w:rsid w:val="000078EE"/>
    <w:rsid w:val="000113AD"/>
    <w:rsid w:val="0001651F"/>
    <w:rsid w:val="00021775"/>
    <w:rsid w:val="000303CE"/>
    <w:rsid w:val="00034ECE"/>
    <w:rsid w:val="00036E35"/>
    <w:rsid w:val="00040097"/>
    <w:rsid w:val="000413BD"/>
    <w:rsid w:val="000444E4"/>
    <w:rsid w:val="00046A44"/>
    <w:rsid w:val="00055074"/>
    <w:rsid w:val="00070019"/>
    <w:rsid w:val="0007555A"/>
    <w:rsid w:val="0008082D"/>
    <w:rsid w:val="0008324A"/>
    <w:rsid w:val="00083B12"/>
    <w:rsid w:val="000855BF"/>
    <w:rsid w:val="00087226"/>
    <w:rsid w:val="0009033D"/>
    <w:rsid w:val="00093219"/>
    <w:rsid w:val="00094403"/>
    <w:rsid w:val="00094CCA"/>
    <w:rsid w:val="000967D9"/>
    <w:rsid w:val="0009774E"/>
    <w:rsid w:val="000A02B9"/>
    <w:rsid w:val="000A11FE"/>
    <w:rsid w:val="000A2505"/>
    <w:rsid w:val="000B38E9"/>
    <w:rsid w:val="000B4C76"/>
    <w:rsid w:val="000C2514"/>
    <w:rsid w:val="000C54CE"/>
    <w:rsid w:val="000C7C36"/>
    <w:rsid w:val="000D0580"/>
    <w:rsid w:val="000D262C"/>
    <w:rsid w:val="000D26A4"/>
    <w:rsid w:val="000D633E"/>
    <w:rsid w:val="000D65E8"/>
    <w:rsid w:val="000E4DFB"/>
    <w:rsid w:val="000E69B1"/>
    <w:rsid w:val="000E71A2"/>
    <w:rsid w:val="000F04EB"/>
    <w:rsid w:val="000F1106"/>
    <w:rsid w:val="000F41C1"/>
    <w:rsid w:val="001072D9"/>
    <w:rsid w:val="001130D8"/>
    <w:rsid w:val="001201D1"/>
    <w:rsid w:val="001245C4"/>
    <w:rsid w:val="0012544F"/>
    <w:rsid w:val="001260FB"/>
    <w:rsid w:val="001327DE"/>
    <w:rsid w:val="001332D6"/>
    <w:rsid w:val="00135ECB"/>
    <w:rsid w:val="0013644F"/>
    <w:rsid w:val="001409FF"/>
    <w:rsid w:val="00141176"/>
    <w:rsid w:val="00143952"/>
    <w:rsid w:val="00152AFF"/>
    <w:rsid w:val="00156AD5"/>
    <w:rsid w:val="00163B47"/>
    <w:rsid w:val="00165FE6"/>
    <w:rsid w:val="001733DD"/>
    <w:rsid w:val="00180CB9"/>
    <w:rsid w:val="00181429"/>
    <w:rsid w:val="00183311"/>
    <w:rsid w:val="0018596B"/>
    <w:rsid w:val="00186287"/>
    <w:rsid w:val="00187DE0"/>
    <w:rsid w:val="00190594"/>
    <w:rsid w:val="001970BE"/>
    <w:rsid w:val="001A2380"/>
    <w:rsid w:val="001B7D2E"/>
    <w:rsid w:val="001D3296"/>
    <w:rsid w:val="001D32F6"/>
    <w:rsid w:val="001E0349"/>
    <w:rsid w:val="001E2A4E"/>
    <w:rsid w:val="001E426A"/>
    <w:rsid w:val="001E4E60"/>
    <w:rsid w:val="001E7B78"/>
    <w:rsid w:val="001F0A0C"/>
    <w:rsid w:val="0020308D"/>
    <w:rsid w:val="002035FC"/>
    <w:rsid w:val="002038A8"/>
    <w:rsid w:val="002040AC"/>
    <w:rsid w:val="002074EE"/>
    <w:rsid w:val="00213631"/>
    <w:rsid w:val="0021530D"/>
    <w:rsid w:val="00220FCA"/>
    <w:rsid w:val="00221773"/>
    <w:rsid w:val="00222CCE"/>
    <w:rsid w:val="00223E80"/>
    <w:rsid w:val="00225E5E"/>
    <w:rsid w:val="0022615B"/>
    <w:rsid w:val="0022793D"/>
    <w:rsid w:val="00230C01"/>
    <w:rsid w:val="00234785"/>
    <w:rsid w:val="00237A35"/>
    <w:rsid w:val="00240B15"/>
    <w:rsid w:val="0024209F"/>
    <w:rsid w:val="00244586"/>
    <w:rsid w:val="00251282"/>
    <w:rsid w:val="00251D45"/>
    <w:rsid w:val="00253E54"/>
    <w:rsid w:val="00256F73"/>
    <w:rsid w:val="002636CB"/>
    <w:rsid w:val="00265769"/>
    <w:rsid w:val="002679B3"/>
    <w:rsid w:val="00270ED3"/>
    <w:rsid w:val="0027558F"/>
    <w:rsid w:val="00277062"/>
    <w:rsid w:val="00281A37"/>
    <w:rsid w:val="00282F0A"/>
    <w:rsid w:val="0028561C"/>
    <w:rsid w:val="00285AE4"/>
    <w:rsid w:val="00290CD2"/>
    <w:rsid w:val="00290F12"/>
    <w:rsid w:val="0029123A"/>
    <w:rsid w:val="00293CC0"/>
    <w:rsid w:val="002A2417"/>
    <w:rsid w:val="002B1BC2"/>
    <w:rsid w:val="002B2C34"/>
    <w:rsid w:val="002B2D6E"/>
    <w:rsid w:val="002B4401"/>
    <w:rsid w:val="002C6514"/>
    <w:rsid w:val="002C7153"/>
    <w:rsid w:val="002C7758"/>
    <w:rsid w:val="002D033F"/>
    <w:rsid w:val="002D3D29"/>
    <w:rsid w:val="002D6C59"/>
    <w:rsid w:val="002D7E13"/>
    <w:rsid w:val="002E3FE8"/>
    <w:rsid w:val="002E4D4D"/>
    <w:rsid w:val="002E63C8"/>
    <w:rsid w:val="002F4FBD"/>
    <w:rsid w:val="0031475B"/>
    <w:rsid w:val="0031673B"/>
    <w:rsid w:val="0031781A"/>
    <w:rsid w:val="00320964"/>
    <w:rsid w:val="00320AC0"/>
    <w:rsid w:val="0033585D"/>
    <w:rsid w:val="00342A55"/>
    <w:rsid w:val="003526CF"/>
    <w:rsid w:val="00360FC1"/>
    <w:rsid w:val="00363F66"/>
    <w:rsid w:val="00364B62"/>
    <w:rsid w:val="00364ECD"/>
    <w:rsid w:val="00366B81"/>
    <w:rsid w:val="00383D43"/>
    <w:rsid w:val="00386D3D"/>
    <w:rsid w:val="0039299E"/>
    <w:rsid w:val="00392BA1"/>
    <w:rsid w:val="003A2B6D"/>
    <w:rsid w:val="003A3838"/>
    <w:rsid w:val="003A3949"/>
    <w:rsid w:val="003A6851"/>
    <w:rsid w:val="003B1960"/>
    <w:rsid w:val="003B2D6A"/>
    <w:rsid w:val="003B3D06"/>
    <w:rsid w:val="003B5E84"/>
    <w:rsid w:val="003D0D91"/>
    <w:rsid w:val="003D110A"/>
    <w:rsid w:val="003D1589"/>
    <w:rsid w:val="003D6E3E"/>
    <w:rsid w:val="003F0454"/>
    <w:rsid w:val="003F22D8"/>
    <w:rsid w:val="00401A5C"/>
    <w:rsid w:val="00402B3D"/>
    <w:rsid w:val="004037E6"/>
    <w:rsid w:val="0040399D"/>
    <w:rsid w:val="00404E77"/>
    <w:rsid w:val="0040554D"/>
    <w:rsid w:val="00406ABF"/>
    <w:rsid w:val="004141CC"/>
    <w:rsid w:val="004225A9"/>
    <w:rsid w:val="00427CCA"/>
    <w:rsid w:val="00434FE7"/>
    <w:rsid w:val="0044001A"/>
    <w:rsid w:val="00442959"/>
    <w:rsid w:val="004465AB"/>
    <w:rsid w:val="004478C6"/>
    <w:rsid w:val="00450517"/>
    <w:rsid w:val="00460623"/>
    <w:rsid w:val="00461ABA"/>
    <w:rsid w:val="00465A7A"/>
    <w:rsid w:val="004673B5"/>
    <w:rsid w:val="00467E16"/>
    <w:rsid w:val="00472B8E"/>
    <w:rsid w:val="00473548"/>
    <w:rsid w:val="00473E90"/>
    <w:rsid w:val="00474FB5"/>
    <w:rsid w:val="00481E40"/>
    <w:rsid w:val="00482904"/>
    <w:rsid w:val="00484BD2"/>
    <w:rsid w:val="00485AA3"/>
    <w:rsid w:val="004861B2"/>
    <w:rsid w:val="0048780D"/>
    <w:rsid w:val="00492D72"/>
    <w:rsid w:val="00493EA3"/>
    <w:rsid w:val="004A0089"/>
    <w:rsid w:val="004A03B0"/>
    <w:rsid w:val="004A0E63"/>
    <w:rsid w:val="004A2C5B"/>
    <w:rsid w:val="004A6BFC"/>
    <w:rsid w:val="004B0600"/>
    <w:rsid w:val="004B2EC6"/>
    <w:rsid w:val="004B2F4A"/>
    <w:rsid w:val="004B2FFF"/>
    <w:rsid w:val="004B6606"/>
    <w:rsid w:val="004C0781"/>
    <w:rsid w:val="004C567D"/>
    <w:rsid w:val="004D2146"/>
    <w:rsid w:val="004D576F"/>
    <w:rsid w:val="004E5740"/>
    <w:rsid w:val="004F5664"/>
    <w:rsid w:val="0050772E"/>
    <w:rsid w:val="0051178F"/>
    <w:rsid w:val="00517850"/>
    <w:rsid w:val="00524521"/>
    <w:rsid w:val="005246BD"/>
    <w:rsid w:val="00531E62"/>
    <w:rsid w:val="0053710F"/>
    <w:rsid w:val="00540E61"/>
    <w:rsid w:val="005415F0"/>
    <w:rsid w:val="00550E48"/>
    <w:rsid w:val="00551426"/>
    <w:rsid w:val="005548C3"/>
    <w:rsid w:val="00555C11"/>
    <w:rsid w:val="00556EEB"/>
    <w:rsid w:val="00564BFB"/>
    <w:rsid w:val="00566C06"/>
    <w:rsid w:val="005704FF"/>
    <w:rsid w:val="00570C54"/>
    <w:rsid w:val="00577716"/>
    <w:rsid w:val="00580AF2"/>
    <w:rsid w:val="005832EE"/>
    <w:rsid w:val="005838E8"/>
    <w:rsid w:val="00586B73"/>
    <w:rsid w:val="00586E9D"/>
    <w:rsid w:val="005876B6"/>
    <w:rsid w:val="00595311"/>
    <w:rsid w:val="00595E90"/>
    <w:rsid w:val="005A0161"/>
    <w:rsid w:val="005A2C16"/>
    <w:rsid w:val="005A5738"/>
    <w:rsid w:val="005A588A"/>
    <w:rsid w:val="005B1D36"/>
    <w:rsid w:val="005B3AFC"/>
    <w:rsid w:val="005B3D57"/>
    <w:rsid w:val="005B5A6A"/>
    <w:rsid w:val="005C2DD6"/>
    <w:rsid w:val="005C48F0"/>
    <w:rsid w:val="005C5AC7"/>
    <w:rsid w:val="005E11F4"/>
    <w:rsid w:val="005E2287"/>
    <w:rsid w:val="005E39FF"/>
    <w:rsid w:val="005E4C74"/>
    <w:rsid w:val="005F0A92"/>
    <w:rsid w:val="005F541B"/>
    <w:rsid w:val="005F59FC"/>
    <w:rsid w:val="00606AD5"/>
    <w:rsid w:val="0060716C"/>
    <w:rsid w:val="00614085"/>
    <w:rsid w:val="00615E3C"/>
    <w:rsid w:val="006161DF"/>
    <w:rsid w:val="0061706F"/>
    <w:rsid w:val="006212CC"/>
    <w:rsid w:val="006217D7"/>
    <w:rsid w:val="006230F6"/>
    <w:rsid w:val="00623C27"/>
    <w:rsid w:val="006240A9"/>
    <w:rsid w:val="006266CC"/>
    <w:rsid w:val="006340D2"/>
    <w:rsid w:val="00636357"/>
    <w:rsid w:val="0064151A"/>
    <w:rsid w:val="00647207"/>
    <w:rsid w:val="00647EE1"/>
    <w:rsid w:val="00655AB5"/>
    <w:rsid w:val="00664C67"/>
    <w:rsid w:val="00670736"/>
    <w:rsid w:val="0068352A"/>
    <w:rsid w:val="006848FB"/>
    <w:rsid w:val="00692895"/>
    <w:rsid w:val="00693830"/>
    <w:rsid w:val="00694C6C"/>
    <w:rsid w:val="006A082F"/>
    <w:rsid w:val="006A266B"/>
    <w:rsid w:val="006A530E"/>
    <w:rsid w:val="006A6451"/>
    <w:rsid w:val="006A6A12"/>
    <w:rsid w:val="006B378B"/>
    <w:rsid w:val="006B4552"/>
    <w:rsid w:val="006B5A7F"/>
    <w:rsid w:val="006B775E"/>
    <w:rsid w:val="006C230D"/>
    <w:rsid w:val="006C290B"/>
    <w:rsid w:val="006C78D7"/>
    <w:rsid w:val="006D196D"/>
    <w:rsid w:val="006D3217"/>
    <w:rsid w:val="006D6D59"/>
    <w:rsid w:val="006E211E"/>
    <w:rsid w:val="006E42C6"/>
    <w:rsid w:val="006E5899"/>
    <w:rsid w:val="006F5280"/>
    <w:rsid w:val="006F55FD"/>
    <w:rsid w:val="006F5683"/>
    <w:rsid w:val="00702393"/>
    <w:rsid w:val="0070498F"/>
    <w:rsid w:val="00705809"/>
    <w:rsid w:val="00705F9E"/>
    <w:rsid w:val="00712C99"/>
    <w:rsid w:val="00713A7C"/>
    <w:rsid w:val="007161E6"/>
    <w:rsid w:val="00721A4B"/>
    <w:rsid w:val="00721C9B"/>
    <w:rsid w:val="00725D59"/>
    <w:rsid w:val="0072731C"/>
    <w:rsid w:val="00730043"/>
    <w:rsid w:val="00744972"/>
    <w:rsid w:val="00744C62"/>
    <w:rsid w:val="00747331"/>
    <w:rsid w:val="00750884"/>
    <w:rsid w:val="007570FA"/>
    <w:rsid w:val="00757C46"/>
    <w:rsid w:val="00764851"/>
    <w:rsid w:val="00766B05"/>
    <w:rsid w:val="007711C8"/>
    <w:rsid w:val="0077466F"/>
    <w:rsid w:val="00780471"/>
    <w:rsid w:val="007812F2"/>
    <w:rsid w:val="007829AA"/>
    <w:rsid w:val="007829B7"/>
    <w:rsid w:val="00782ABF"/>
    <w:rsid w:val="007840FD"/>
    <w:rsid w:val="00787C7D"/>
    <w:rsid w:val="00792374"/>
    <w:rsid w:val="00792FE0"/>
    <w:rsid w:val="0079327E"/>
    <w:rsid w:val="007932CE"/>
    <w:rsid w:val="007A2921"/>
    <w:rsid w:val="007A72F2"/>
    <w:rsid w:val="007B11EB"/>
    <w:rsid w:val="007C0A10"/>
    <w:rsid w:val="007C2F17"/>
    <w:rsid w:val="007C6BBC"/>
    <w:rsid w:val="007C6ECF"/>
    <w:rsid w:val="007C77DE"/>
    <w:rsid w:val="007D15AF"/>
    <w:rsid w:val="007D3CC5"/>
    <w:rsid w:val="007D4C62"/>
    <w:rsid w:val="007D6D75"/>
    <w:rsid w:val="007D7BAA"/>
    <w:rsid w:val="007E1DBD"/>
    <w:rsid w:val="007E2923"/>
    <w:rsid w:val="007E42DA"/>
    <w:rsid w:val="007E7055"/>
    <w:rsid w:val="007F3699"/>
    <w:rsid w:val="007F3F37"/>
    <w:rsid w:val="00803A49"/>
    <w:rsid w:val="00821D2B"/>
    <w:rsid w:val="008224AB"/>
    <w:rsid w:val="00824898"/>
    <w:rsid w:val="0083127F"/>
    <w:rsid w:val="00833F45"/>
    <w:rsid w:val="00835442"/>
    <w:rsid w:val="00840A46"/>
    <w:rsid w:val="00841034"/>
    <w:rsid w:val="00842046"/>
    <w:rsid w:val="008468A1"/>
    <w:rsid w:val="00850C3A"/>
    <w:rsid w:val="00850C68"/>
    <w:rsid w:val="0085306F"/>
    <w:rsid w:val="00860100"/>
    <w:rsid w:val="00860595"/>
    <w:rsid w:val="00860D0C"/>
    <w:rsid w:val="00861995"/>
    <w:rsid w:val="00862CB5"/>
    <w:rsid w:val="00870D33"/>
    <w:rsid w:val="00872800"/>
    <w:rsid w:val="00882C1A"/>
    <w:rsid w:val="008847F8"/>
    <w:rsid w:val="008A76D6"/>
    <w:rsid w:val="008A77EC"/>
    <w:rsid w:val="008B051B"/>
    <w:rsid w:val="008B4107"/>
    <w:rsid w:val="008B6A11"/>
    <w:rsid w:val="008C3120"/>
    <w:rsid w:val="008C3F03"/>
    <w:rsid w:val="008D2E27"/>
    <w:rsid w:val="008D57DB"/>
    <w:rsid w:val="008E208A"/>
    <w:rsid w:val="008E275B"/>
    <w:rsid w:val="008E7690"/>
    <w:rsid w:val="008E7E0F"/>
    <w:rsid w:val="008F13A8"/>
    <w:rsid w:val="008F6E23"/>
    <w:rsid w:val="00901D65"/>
    <w:rsid w:val="0090429A"/>
    <w:rsid w:val="0090629B"/>
    <w:rsid w:val="00906812"/>
    <w:rsid w:val="00910E76"/>
    <w:rsid w:val="0091561F"/>
    <w:rsid w:val="00915E58"/>
    <w:rsid w:val="009169EE"/>
    <w:rsid w:val="00920D51"/>
    <w:rsid w:val="00924E4D"/>
    <w:rsid w:val="009272E3"/>
    <w:rsid w:val="00932656"/>
    <w:rsid w:val="00933AE8"/>
    <w:rsid w:val="009361C0"/>
    <w:rsid w:val="00940F45"/>
    <w:rsid w:val="00943476"/>
    <w:rsid w:val="009508F7"/>
    <w:rsid w:val="00951CAF"/>
    <w:rsid w:val="0095227B"/>
    <w:rsid w:val="0095629B"/>
    <w:rsid w:val="00957CD0"/>
    <w:rsid w:val="0096639E"/>
    <w:rsid w:val="00967048"/>
    <w:rsid w:val="009718C6"/>
    <w:rsid w:val="00972C43"/>
    <w:rsid w:val="00973DDB"/>
    <w:rsid w:val="009741AC"/>
    <w:rsid w:val="009759AC"/>
    <w:rsid w:val="0098458C"/>
    <w:rsid w:val="009846BB"/>
    <w:rsid w:val="00985AB0"/>
    <w:rsid w:val="00985BC8"/>
    <w:rsid w:val="0098799E"/>
    <w:rsid w:val="00993BEC"/>
    <w:rsid w:val="00994D9E"/>
    <w:rsid w:val="0099585D"/>
    <w:rsid w:val="00995B09"/>
    <w:rsid w:val="009B32D9"/>
    <w:rsid w:val="009B384D"/>
    <w:rsid w:val="009B52EF"/>
    <w:rsid w:val="009B6617"/>
    <w:rsid w:val="009B6D70"/>
    <w:rsid w:val="009B6EF2"/>
    <w:rsid w:val="009C11B3"/>
    <w:rsid w:val="009C3C7F"/>
    <w:rsid w:val="009C6128"/>
    <w:rsid w:val="009D232F"/>
    <w:rsid w:val="009D79ED"/>
    <w:rsid w:val="009E2601"/>
    <w:rsid w:val="009E736C"/>
    <w:rsid w:val="009F0404"/>
    <w:rsid w:val="00A02C9A"/>
    <w:rsid w:val="00A10990"/>
    <w:rsid w:val="00A10C52"/>
    <w:rsid w:val="00A15A19"/>
    <w:rsid w:val="00A23537"/>
    <w:rsid w:val="00A27500"/>
    <w:rsid w:val="00A33FCD"/>
    <w:rsid w:val="00A35DAF"/>
    <w:rsid w:val="00A4028A"/>
    <w:rsid w:val="00A412B8"/>
    <w:rsid w:val="00A4260B"/>
    <w:rsid w:val="00A43F37"/>
    <w:rsid w:val="00A440B5"/>
    <w:rsid w:val="00A459A0"/>
    <w:rsid w:val="00A4726A"/>
    <w:rsid w:val="00A52B29"/>
    <w:rsid w:val="00A552A4"/>
    <w:rsid w:val="00A61884"/>
    <w:rsid w:val="00A6195E"/>
    <w:rsid w:val="00A64A09"/>
    <w:rsid w:val="00A651FF"/>
    <w:rsid w:val="00A73DF0"/>
    <w:rsid w:val="00A867FD"/>
    <w:rsid w:val="00A874B9"/>
    <w:rsid w:val="00A87DDD"/>
    <w:rsid w:val="00A87FF5"/>
    <w:rsid w:val="00A906DC"/>
    <w:rsid w:val="00A92448"/>
    <w:rsid w:val="00A940DF"/>
    <w:rsid w:val="00A96DF7"/>
    <w:rsid w:val="00AA1FB5"/>
    <w:rsid w:val="00AA3E7D"/>
    <w:rsid w:val="00AA6363"/>
    <w:rsid w:val="00AB1EE1"/>
    <w:rsid w:val="00AB495C"/>
    <w:rsid w:val="00AC1644"/>
    <w:rsid w:val="00AD1285"/>
    <w:rsid w:val="00AD767D"/>
    <w:rsid w:val="00AE30D3"/>
    <w:rsid w:val="00AF2FA8"/>
    <w:rsid w:val="00AF33E2"/>
    <w:rsid w:val="00AF3ED0"/>
    <w:rsid w:val="00B00E21"/>
    <w:rsid w:val="00B1113B"/>
    <w:rsid w:val="00B11CF7"/>
    <w:rsid w:val="00B139FD"/>
    <w:rsid w:val="00B1549E"/>
    <w:rsid w:val="00B22E0A"/>
    <w:rsid w:val="00B23D36"/>
    <w:rsid w:val="00B25CDD"/>
    <w:rsid w:val="00B271AA"/>
    <w:rsid w:val="00B27C4A"/>
    <w:rsid w:val="00B30DC3"/>
    <w:rsid w:val="00B324F7"/>
    <w:rsid w:val="00B3489A"/>
    <w:rsid w:val="00B35F91"/>
    <w:rsid w:val="00B35FC3"/>
    <w:rsid w:val="00B365AC"/>
    <w:rsid w:val="00B36C76"/>
    <w:rsid w:val="00B41EC6"/>
    <w:rsid w:val="00B504CD"/>
    <w:rsid w:val="00B524D6"/>
    <w:rsid w:val="00B52F0D"/>
    <w:rsid w:val="00B7341E"/>
    <w:rsid w:val="00B7584D"/>
    <w:rsid w:val="00B75C00"/>
    <w:rsid w:val="00B75EA4"/>
    <w:rsid w:val="00B81D7E"/>
    <w:rsid w:val="00B81EF7"/>
    <w:rsid w:val="00B81F8B"/>
    <w:rsid w:val="00B82194"/>
    <w:rsid w:val="00B84381"/>
    <w:rsid w:val="00B8674D"/>
    <w:rsid w:val="00B9071D"/>
    <w:rsid w:val="00B936BF"/>
    <w:rsid w:val="00B94128"/>
    <w:rsid w:val="00B95794"/>
    <w:rsid w:val="00BA0CF9"/>
    <w:rsid w:val="00BA17CE"/>
    <w:rsid w:val="00BA29F6"/>
    <w:rsid w:val="00BA4137"/>
    <w:rsid w:val="00BA643E"/>
    <w:rsid w:val="00BB2AE3"/>
    <w:rsid w:val="00BC132E"/>
    <w:rsid w:val="00BC185F"/>
    <w:rsid w:val="00BD1257"/>
    <w:rsid w:val="00BE4899"/>
    <w:rsid w:val="00BF406E"/>
    <w:rsid w:val="00C049FD"/>
    <w:rsid w:val="00C05E51"/>
    <w:rsid w:val="00C07C80"/>
    <w:rsid w:val="00C21D04"/>
    <w:rsid w:val="00C24A99"/>
    <w:rsid w:val="00C27804"/>
    <w:rsid w:val="00C27D63"/>
    <w:rsid w:val="00C30FCF"/>
    <w:rsid w:val="00C32342"/>
    <w:rsid w:val="00C34309"/>
    <w:rsid w:val="00C435E0"/>
    <w:rsid w:val="00C566BB"/>
    <w:rsid w:val="00C577A8"/>
    <w:rsid w:val="00C6215C"/>
    <w:rsid w:val="00C6218F"/>
    <w:rsid w:val="00C629FC"/>
    <w:rsid w:val="00C63A1F"/>
    <w:rsid w:val="00C63D1A"/>
    <w:rsid w:val="00C65876"/>
    <w:rsid w:val="00C65D64"/>
    <w:rsid w:val="00C67BB4"/>
    <w:rsid w:val="00C753A7"/>
    <w:rsid w:val="00C8095C"/>
    <w:rsid w:val="00C82C7D"/>
    <w:rsid w:val="00C83FF5"/>
    <w:rsid w:val="00C8565C"/>
    <w:rsid w:val="00C86DE0"/>
    <w:rsid w:val="00C91C4C"/>
    <w:rsid w:val="00CA460F"/>
    <w:rsid w:val="00CA5CB7"/>
    <w:rsid w:val="00CB4B3A"/>
    <w:rsid w:val="00CB4DBD"/>
    <w:rsid w:val="00CB4FBE"/>
    <w:rsid w:val="00CB5744"/>
    <w:rsid w:val="00CC03DF"/>
    <w:rsid w:val="00CC1133"/>
    <w:rsid w:val="00CC37CB"/>
    <w:rsid w:val="00CD26E3"/>
    <w:rsid w:val="00CD3ADB"/>
    <w:rsid w:val="00CD5398"/>
    <w:rsid w:val="00CF6305"/>
    <w:rsid w:val="00D02FF0"/>
    <w:rsid w:val="00D042BB"/>
    <w:rsid w:val="00D10794"/>
    <w:rsid w:val="00D17E2C"/>
    <w:rsid w:val="00D22266"/>
    <w:rsid w:val="00D2327B"/>
    <w:rsid w:val="00D25EF0"/>
    <w:rsid w:val="00D32D59"/>
    <w:rsid w:val="00D36B6A"/>
    <w:rsid w:val="00D37685"/>
    <w:rsid w:val="00D407B5"/>
    <w:rsid w:val="00D42C77"/>
    <w:rsid w:val="00D44718"/>
    <w:rsid w:val="00D45028"/>
    <w:rsid w:val="00D45D10"/>
    <w:rsid w:val="00D50397"/>
    <w:rsid w:val="00D51FA9"/>
    <w:rsid w:val="00D561F6"/>
    <w:rsid w:val="00D6203B"/>
    <w:rsid w:val="00D62851"/>
    <w:rsid w:val="00D6689F"/>
    <w:rsid w:val="00D72D49"/>
    <w:rsid w:val="00D72EAD"/>
    <w:rsid w:val="00D76479"/>
    <w:rsid w:val="00D769F3"/>
    <w:rsid w:val="00D76B15"/>
    <w:rsid w:val="00D8214E"/>
    <w:rsid w:val="00D82B02"/>
    <w:rsid w:val="00D83EEF"/>
    <w:rsid w:val="00D856BF"/>
    <w:rsid w:val="00D85CEC"/>
    <w:rsid w:val="00D90597"/>
    <w:rsid w:val="00D90FB6"/>
    <w:rsid w:val="00D949C5"/>
    <w:rsid w:val="00D94D28"/>
    <w:rsid w:val="00DA6A5C"/>
    <w:rsid w:val="00DA79CF"/>
    <w:rsid w:val="00DB01B0"/>
    <w:rsid w:val="00DB0A93"/>
    <w:rsid w:val="00DB2ECC"/>
    <w:rsid w:val="00DB3CF4"/>
    <w:rsid w:val="00DC36F8"/>
    <w:rsid w:val="00DC3D45"/>
    <w:rsid w:val="00DC45EA"/>
    <w:rsid w:val="00DE104A"/>
    <w:rsid w:val="00DE10D3"/>
    <w:rsid w:val="00DE3774"/>
    <w:rsid w:val="00DE55BC"/>
    <w:rsid w:val="00DF12AA"/>
    <w:rsid w:val="00E03B22"/>
    <w:rsid w:val="00E05590"/>
    <w:rsid w:val="00E12B18"/>
    <w:rsid w:val="00E17E4D"/>
    <w:rsid w:val="00E20DDD"/>
    <w:rsid w:val="00E217B5"/>
    <w:rsid w:val="00E21D8A"/>
    <w:rsid w:val="00E22FB5"/>
    <w:rsid w:val="00E24290"/>
    <w:rsid w:val="00E25A42"/>
    <w:rsid w:val="00E26EC0"/>
    <w:rsid w:val="00E3322A"/>
    <w:rsid w:val="00E36C90"/>
    <w:rsid w:val="00E37C0E"/>
    <w:rsid w:val="00E4081E"/>
    <w:rsid w:val="00E4481D"/>
    <w:rsid w:val="00E44B77"/>
    <w:rsid w:val="00E45DC9"/>
    <w:rsid w:val="00E5308F"/>
    <w:rsid w:val="00E64031"/>
    <w:rsid w:val="00E67974"/>
    <w:rsid w:val="00E72228"/>
    <w:rsid w:val="00E73D37"/>
    <w:rsid w:val="00E75B86"/>
    <w:rsid w:val="00E76062"/>
    <w:rsid w:val="00E76126"/>
    <w:rsid w:val="00E821E3"/>
    <w:rsid w:val="00E82A11"/>
    <w:rsid w:val="00E83AFA"/>
    <w:rsid w:val="00E86027"/>
    <w:rsid w:val="00E963FA"/>
    <w:rsid w:val="00EA0C5A"/>
    <w:rsid w:val="00EA5E4A"/>
    <w:rsid w:val="00EA7882"/>
    <w:rsid w:val="00EB695E"/>
    <w:rsid w:val="00EC04DA"/>
    <w:rsid w:val="00EC2C89"/>
    <w:rsid w:val="00EC79A3"/>
    <w:rsid w:val="00ED0B8B"/>
    <w:rsid w:val="00ED2407"/>
    <w:rsid w:val="00ED3FD2"/>
    <w:rsid w:val="00ED44CC"/>
    <w:rsid w:val="00EE0D58"/>
    <w:rsid w:val="00EE4D48"/>
    <w:rsid w:val="00EE5185"/>
    <w:rsid w:val="00EF18FD"/>
    <w:rsid w:val="00EF60D4"/>
    <w:rsid w:val="00F0675F"/>
    <w:rsid w:val="00F14351"/>
    <w:rsid w:val="00F14B18"/>
    <w:rsid w:val="00F16B80"/>
    <w:rsid w:val="00F25396"/>
    <w:rsid w:val="00F26ACD"/>
    <w:rsid w:val="00F353AF"/>
    <w:rsid w:val="00F36675"/>
    <w:rsid w:val="00F36B51"/>
    <w:rsid w:val="00F3735D"/>
    <w:rsid w:val="00F409B0"/>
    <w:rsid w:val="00F42516"/>
    <w:rsid w:val="00F4759D"/>
    <w:rsid w:val="00F5175A"/>
    <w:rsid w:val="00F51E4E"/>
    <w:rsid w:val="00F52299"/>
    <w:rsid w:val="00F535D2"/>
    <w:rsid w:val="00F5403D"/>
    <w:rsid w:val="00F550C4"/>
    <w:rsid w:val="00F627E1"/>
    <w:rsid w:val="00F65164"/>
    <w:rsid w:val="00F65CB9"/>
    <w:rsid w:val="00F71B35"/>
    <w:rsid w:val="00F71BB0"/>
    <w:rsid w:val="00F758F9"/>
    <w:rsid w:val="00F8319D"/>
    <w:rsid w:val="00F841B5"/>
    <w:rsid w:val="00F861A4"/>
    <w:rsid w:val="00F86943"/>
    <w:rsid w:val="00F915A0"/>
    <w:rsid w:val="00F92D5A"/>
    <w:rsid w:val="00F94234"/>
    <w:rsid w:val="00F945F7"/>
    <w:rsid w:val="00FA1063"/>
    <w:rsid w:val="00FA107B"/>
    <w:rsid w:val="00FA38ED"/>
    <w:rsid w:val="00FA7748"/>
    <w:rsid w:val="00FA797C"/>
    <w:rsid w:val="00FB1B00"/>
    <w:rsid w:val="00FB7C68"/>
    <w:rsid w:val="00FC17F5"/>
    <w:rsid w:val="00FC48A8"/>
    <w:rsid w:val="00FC49A3"/>
    <w:rsid w:val="00FC4B80"/>
    <w:rsid w:val="00FC5048"/>
    <w:rsid w:val="00FD2120"/>
    <w:rsid w:val="00FD2BCC"/>
    <w:rsid w:val="00FD3C54"/>
    <w:rsid w:val="00FD55F2"/>
    <w:rsid w:val="00FE1476"/>
    <w:rsid w:val="00FE3023"/>
    <w:rsid w:val="00FE55CC"/>
    <w:rsid w:val="00FF1847"/>
    <w:rsid w:val="00FF2B43"/>
    <w:rsid w:val="00FF5155"/>
    <w:rsid w:val="00FF7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5111b"/>
    </o:shapedefaults>
    <o:shapelayout v:ext="edit">
      <o:idmap v:ext="edit" data="1"/>
    </o:shapelayout>
  </w:shapeDefaults>
  <w:decimalSymbol w:val="."/>
  <w:listSeparator w:val=","/>
  <w14:docId w14:val="6B71CEC0"/>
  <w15:docId w15:val="{8CE92661-8F53-48D7-8C38-CB09172F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FB"/>
    <w:rPr>
      <w:b/>
      <w:bCs/>
      <w:sz w:val="24"/>
      <w:szCs w:val="24"/>
    </w:rPr>
  </w:style>
  <w:style w:type="paragraph" w:styleId="Heading1">
    <w:name w:val="heading 1"/>
    <w:basedOn w:val="Normal"/>
    <w:next w:val="Normal"/>
    <w:qFormat/>
    <w:rsid w:val="0072731C"/>
    <w:pPr>
      <w:keepNext/>
      <w:spacing w:before="240" w:after="60"/>
      <w:outlineLvl w:val="0"/>
    </w:pPr>
    <w:rPr>
      <w:b w:val="0"/>
      <w:caps/>
      <w:kern w:val="28"/>
      <w:szCs w:val="20"/>
      <w:lang w:eastAsia="en-US"/>
    </w:rPr>
  </w:style>
  <w:style w:type="paragraph" w:styleId="Heading2">
    <w:name w:val="heading 2"/>
    <w:basedOn w:val="Normal"/>
    <w:next w:val="Normal"/>
    <w:qFormat/>
    <w:rsid w:val="00434FE7"/>
    <w:pPr>
      <w:keepNext/>
      <w:spacing w:before="240" w:after="60"/>
      <w:outlineLvl w:val="1"/>
    </w:pPr>
    <w:rPr>
      <w:b w:val="0"/>
      <w:bCs w:val="0"/>
      <w:i/>
      <w:iCs/>
      <w:sz w:val="28"/>
      <w:szCs w:val="28"/>
    </w:rPr>
  </w:style>
  <w:style w:type="paragraph" w:styleId="Heading3">
    <w:name w:val="heading 3"/>
    <w:basedOn w:val="Normal"/>
    <w:next w:val="Normal"/>
    <w:qFormat/>
    <w:rsid w:val="0072731C"/>
    <w:pPr>
      <w:keepNext/>
      <w:jc w:val="both"/>
      <w:outlineLvl w:val="2"/>
    </w:pPr>
    <w:rPr>
      <w:b w:val="0"/>
      <w:bCs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1"/>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qFormat/>
    <w:rsid w:val="006848FB"/>
    <w:pPr>
      <w:spacing w:before="200"/>
    </w:pPr>
    <w:rPr>
      <w:sz w:val="40"/>
      <w:szCs w:val="40"/>
    </w:rPr>
  </w:style>
  <w:style w:type="paragraph" w:customStyle="1" w:styleId="PCHEADING2">
    <w:name w:val="PC HEADING 2"/>
    <w:basedOn w:val="Normal"/>
    <w:qFormat/>
    <w:rsid w:val="006848FB"/>
    <w:rPr>
      <w:sz w:val="32"/>
      <w:szCs w:val="32"/>
    </w:rPr>
  </w:style>
  <w:style w:type="paragraph" w:customStyle="1" w:styleId="PCHEADING3">
    <w:name w:val="PC HEADING 3"/>
    <w:basedOn w:val="Normal"/>
    <w:qFormat/>
    <w:rsid w:val="006848FB"/>
  </w:style>
  <w:style w:type="paragraph" w:customStyle="1" w:styleId="PCBODYTEXT">
    <w:name w:val="PC BODY TEXT"/>
    <w:basedOn w:val="Normal"/>
    <w:link w:val="PCBODYTEXTChar"/>
    <w:qFormat/>
    <w:rsid w:val="006848FB"/>
    <w:rPr>
      <w:b w:val="0"/>
    </w:rPr>
  </w:style>
  <w:style w:type="character" w:customStyle="1" w:styleId="PCBODYTEXTChar">
    <w:name w:val="PC BODY TEXT Char"/>
    <w:link w:val="PCBODYTEXT"/>
    <w:rsid w:val="006848FB"/>
    <w:rPr>
      <w:b w:val="0"/>
      <w:szCs w:val="24"/>
    </w:rPr>
  </w:style>
  <w:style w:type="paragraph" w:customStyle="1" w:styleId="BULLETS">
    <w:name w:val="BULLETS"/>
    <w:basedOn w:val="Normal"/>
    <w:rsid w:val="006848FB"/>
    <w:pPr>
      <w:numPr>
        <w:numId w:val="2"/>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860100"/>
    <w:pPr>
      <w:spacing w:before="0"/>
    </w:pPr>
    <w:rPr>
      <w:color w:val="B5111B"/>
    </w:rPr>
  </w:style>
  <w:style w:type="character" w:customStyle="1" w:styleId="PCBLACKHEADING1CharChar">
    <w:name w:val="PC BLACK HEADING 1 Char Char"/>
    <w:link w:val="PCBLACKHEADING1"/>
    <w:rsid w:val="006848FB"/>
    <w:rPr>
      <w:sz w:val="40"/>
      <w:szCs w:val="40"/>
    </w:rPr>
  </w:style>
  <w:style w:type="character" w:customStyle="1" w:styleId="PCREDHEADING1CharChar">
    <w:name w:val="PC RED HEADING 1 Char Char"/>
    <w:link w:val="PCREDHEADING1"/>
    <w:rsid w:val="00860100"/>
    <w:rPr>
      <w:color w:val="B5111B"/>
      <w:sz w:val="40"/>
      <w:szCs w:val="40"/>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link w:val="Footer"/>
    <w:rsid w:val="005415F0"/>
    <w:rPr>
      <w:sz w:val="24"/>
      <w:szCs w:val="24"/>
      <w:lang w:val="en-GB" w:eastAsia="en-GB" w:bidi="ar-SA"/>
    </w:rPr>
  </w:style>
  <w:style w:type="character" w:customStyle="1" w:styleId="REFERENCEChar">
    <w:name w:val="REFERENCE Char"/>
    <w:link w:val="REFERENCE"/>
    <w:rsid w:val="00406ABF"/>
    <w:rPr>
      <w:rFonts w:ascii="Myriad Pro" w:hAnsi="Myriad Pro" w:cs="Arial"/>
      <w:sz w:val="18"/>
      <w:szCs w:val="18"/>
      <w:lang w:val="en-GB" w:eastAsia="en-GB" w:bidi="ar-SA"/>
    </w:rPr>
  </w:style>
  <w:style w:type="paragraph" w:styleId="Title">
    <w:name w:val="Title"/>
    <w:basedOn w:val="Normal"/>
    <w:link w:val="TitleChar"/>
    <w:qFormat/>
    <w:rsid w:val="00C32342"/>
    <w:pPr>
      <w:widowControl w:val="0"/>
      <w:autoSpaceDE w:val="0"/>
      <w:autoSpaceDN w:val="0"/>
      <w:jc w:val="center"/>
    </w:pPr>
    <w:rPr>
      <w:b w:val="0"/>
      <w:bCs w:val="0"/>
      <w:sz w:val="32"/>
      <w:szCs w:val="32"/>
      <w:lang w:eastAsia="en-US"/>
    </w:rPr>
  </w:style>
  <w:style w:type="paragraph" w:customStyle="1" w:styleId="BlackBullet">
    <w:name w:val="Black Bullet"/>
    <w:basedOn w:val="BULLETS"/>
    <w:rsid w:val="006848FB"/>
    <w:pPr>
      <w:numPr>
        <w:numId w:val="3"/>
      </w:numPr>
    </w:pPr>
    <w:rPr>
      <w:b w:val="0"/>
    </w:rPr>
  </w:style>
  <w:style w:type="character" w:customStyle="1" w:styleId="TitleChar">
    <w:name w:val="Title Char"/>
    <w:link w:val="Title"/>
    <w:rsid w:val="00A906DC"/>
    <w:rPr>
      <w:rFonts w:ascii="Arial" w:hAnsi="Arial" w:cs="Arial"/>
      <w:b/>
      <w:bCs/>
      <w:sz w:val="32"/>
      <w:szCs w:val="32"/>
      <w:lang w:eastAsia="en-US"/>
    </w:rPr>
  </w:style>
  <w:style w:type="paragraph" w:customStyle="1" w:styleId="PCBlackBullet">
    <w:name w:val="PC Black Bullet"/>
    <w:basedOn w:val="Normal"/>
    <w:qFormat/>
    <w:rsid w:val="006848FB"/>
    <w:pPr>
      <w:tabs>
        <w:tab w:val="num" w:pos="720"/>
      </w:tabs>
      <w:ind w:left="720" w:hanging="720"/>
    </w:pPr>
  </w:style>
  <w:style w:type="paragraph" w:customStyle="1" w:styleId="Default">
    <w:name w:val="Default"/>
    <w:rsid w:val="007B11EB"/>
    <w:pPr>
      <w:autoSpaceDE w:val="0"/>
      <w:autoSpaceDN w:val="0"/>
      <w:adjustRightInd w:val="0"/>
    </w:pPr>
    <w:rPr>
      <w:color w:val="000000"/>
      <w:sz w:val="24"/>
      <w:szCs w:val="24"/>
    </w:rPr>
  </w:style>
  <w:style w:type="paragraph" w:styleId="BalloonText">
    <w:name w:val="Balloon Text"/>
    <w:basedOn w:val="Normal"/>
    <w:link w:val="BalloonTextChar"/>
    <w:rsid w:val="00730043"/>
    <w:rPr>
      <w:rFonts w:ascii="Tahoma" w:hAnsi="Tahoma" w:cs="Tahoma"/>
      <w:sz w:val="16"/>
      <w:szCs w:val="16"/>
    </w:rPr>
  </w:style>
  <w:style w:type="character" w:customStyle="1" w:styleId="BalloonTextChar">
    <w:name w:val="Balloon Text Char"/>
    <w:link w:val="BalloonText"/>
    <w:rsid w:val="00730043"/>
    <w:rPr>
      <w:rFonts w:ascii="Tahoma" w:hAnsi="Tahoma" w:cs="Tahoma"/>
      <w:b/>
      <w:bCs/>
      <w:sz w:val="16"/>
      <w:szCs w:val="16"/>
    </w:rPr>
  </w:style>
  <w:style w:type="paragraph" w:styleId="ListParagraph">
    <w:name w:val="List Paragraph"/>
    <w:basedOn w:val="Normal"/>
    <w:uiPriority w:val="72"/>
    <w:rsid w:val="004C5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04bh\Desktop\Handouts\Handout%20Portrait%20No%20Cover%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144A7DA45DB48AEDE236E5F5943A4" ma:contentTypeVersion="3" ma:contentTypeDescription="Create a new document." ma:contentTypeScope="" ma:versionID="6cfa76d08fd73524a42a72021547d821">
  <xsd:schema xmlns:xsd="http://www.w3.org/2001/XMLSchema" xmlns:p="http://schemas.microsoft.com/office/2006/metadata/properties" xmlns:ns2="822c587d-7979-446e-8a95-5fa84a0671f4" targetNamespace="http://schemas.microsoft.com/office/2006/metadata/properties" ma:root="true" ma:fieldsID="4920ea143548b077ad72fecc448a35a1" ns2:_="">
    <xsd:import namespace="822c587d-7979-446e-8a95-5fa84a0671f4"/>
    <xsd:element name="properties">
      <xsd:complexType>
        <xsd:sequence>
          <xsd:element name="documentManagement">
            <xsd:complexType>
              <xsd:all>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822c587d-7979-446e-8a95-5fa84a0671f4" elementFormDefault="qualified">
    <xsd:import namespace="http://schemas.microsoft.com/office/2006/documentManagement/types"/>
    <xsd:element name="Client" ma:index="8" nillable="true" ma:displayName="Client" ma:internalName="Client">
      <xsd:simpleType>
        <xsd:restriction base="dms:Text">
          <xsd:maxLength value="255"/>
        </xsd:restriction>
      </xsd:simpleType>
    </xsd:element>
    <xsd:element name="Proofed" ma:index="9" nillable="true" ma:displayName="Proofed" ma:internalName="Proofed">
      <xsd:simpleType>
        <xsd:restriction base="dms:Text">
          <xsd:maxLength value="255"/>
        </xsd:restriction>
      </xsd:simpleType>
    </xsd:element>
    <xsd:element name="Comments" ma:index="10"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822c587d-7979-446e-8a95-5fa84a0671f4" xsi:nil="true"/>
    <Client xmlns="822c587d-7979-446e-8a95-5fa84a0671f4" xsi:nil="true"/>
    <Proofed xmlns="822c587d-7979-446e-8a95-5fa84a0671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F7C28-9DD8-468A-BA37-EC5E2881C9F1}">
  <ds:schemaRefs>
    <ds:schemaRef ds:uri="http://schemas.microsoft.com/office/2006/metadata/longProperties"/>
  </ds:schemaRefs>
</ds:datastoreItem>
</file>

<file path=customXml/itemProps2.xml><?xml version="1.0" encoding="utf-8"?>
<ds:datastoreItem xmlns:ds="http://schemas.openxmlformats.org/officeDocument/2006/customXml" ds:itemID="{5943FE07-5168-41DC-AD05-47B7C99F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c587d-7979-446e-8a95-5fa84a0671f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C7D8D08-A66A-4A80-A66A-517BD25F1701}">
  <ds:schemaRefs>
    <ds:schemaRef ds:uri="http://schemas.microsoft.com/office/2006/metadata/properties"/>
    <ds:schemaRef ds:uri="http://schemas.microsoft.com/office/infopath/2007/PartnerControls"/>
    <ds:schemaRef ds:uri="822c587d-7979-446e-8a95-5fa84a0671f4"/>
  </ds:schemaRefs>
</ds:datastoreItem>
</file>

<file path=customXml/itemProps4.xml><?xml version="1.0" encoding="utf-8"?>
<ds:datastoreItem xmlns:ds="http://schemas.openxmlformats.org/officeDocument/2006/customXml" ds:itemID="{0894E9DF-3350-4EB6-8D14-8BEE25403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 Portrait No Cover with Logo.dotx</Template>
  <TotalTime>436</TotalTime>
  <Pages>9</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Senior Version Minute Template</vt:lpstr>
    </vt:vector>
  </TitlesOfParts>
  <Company>UHI</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College UHI Academic Affairs Minute 23 Nov 2016</dc:title>
  <dc:subject/>
  <dc:creator>pe04bh</dc:creator>
  <cp:keywords/>
  <cp:lastModifiedBy>Duncan Ireland</cp:lastModifiedBy>
  <cp:revision>16</cp:revision>
  <cp:lastPrinted>2017-01-13T11:29:00Z</cp:lastPrinted>
  <dcterms:created xsi:type="dcterms:W3CDTF">2016-11-28T11:50:00Z</dcterms:created>
  <dcterms:modified xsi:type="dcterms:W3CDTF">2018-08-13T13:50:00Z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ies>
</file>