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2952" w14:textId="3A707C3B" w:rsidR="00E37C0E" w:rsidRPr="00E75B86" w:rsidRDefault="00460623" w:rsidP="00E37C0E">
      <w:pPr>
        <w:pStyle w:val="PCBODYTEXT"/>
        <w:rPr>
          <w:b/>
          <w:sz w:val="32"/>
          <w:szCs w:val="32"/>
        </w:rPr>
      </w:pPr>
      <w:bookmarkStart w:id="0" w:name="_GoBack"/>
      <w:bookmarkEnd w:id="0"/>
      <w:r>
        <w:rPr>
          <w:b/>
          <w:sz w:val="32"/>
          <w:szCs w:val="32"/>
        </w:rPr>
        <w:t>Academic Affairs Committee</w:t>
      </w:r>
      <w:r w:rsidR="00F94234">
        <w:rPr>
          <w:b/>
          <w:sz w:val="32"/>
          <w:szCs w:val="32"/>
        </w:rPr>
        <w:tab/>
      </w:r>
      <w:r w:rsidR="00F94234">
        <w:rPr>
          <w:b/>
          <w:sz w:val="32"/>
          <w:szCs w:val="32"/>
        </w:rPr>
        <w:tab/>
      </w:r>
      <w:r w:rsidR="00F94234">
        <w:rPr>
          <w:b/>
          <w:sz w:val="32"/>
          <w:szCs w:val="32"/>
        </w:rPr>
        <w:tab/>
      </w:r>
      <w:r w:rsidR="00F94234">
        <w:rPr>
          <w:b/>
          <w:sz w:val="32"/>
          <w:szCs w:val="32"/>
        </w:rPr>
        <w:tab/>
      </w:r>
    </w:p>
    <w:p w14:paraId="10C60689" w14:textId="77777777" w:rsidR="00E75B86" w:rsidRPr="00F550C4" w:rsidRDefault="00E75B86" w:rsidP="00E37C0E">
      <w:pPr>
        <w:pStyle w:val="PCBODYTEXT"/>
        <w:rPr>
          <w:sz w:val="18"/>
          <w:szCs w:val="18"/>
        </w:rPr>
      </w:pPr>
    </w:p>
    <w:p w14:paraId="17F55DC9" w14:textId="5F549D70" w:rsidR="00E37C0E" w:rsidRDefault="00E37C0E" w:rsidP="00E37C0E">
      <w:pPr>
        <w:pStyle w:val="PCHEADING3"/>
      </w:pPr>
      <w:r>
        <w:t>Minutes</w:t>
      </w:r>
    </w:p>
    <w:p w14:paraId="3B1B9B59" w14:textId="77777777" w:rsidR="00E37C0E" w:rsidRPr="009B32D9" w:rsidRDefault="00E37C0E" w:rsidP="00E37C0E">
      <w:pPr>
        <w:pStyle w:val="PCBODYTEXT"/>
        <w:rPr>
          <w:sz w:val="18"/>
          <w:szCs w:val="18"/>
        </w:rPr>
      </w:pPr>
    </w:p>
    <w:p w14:paraId="2D236912" w14:textId="07AD46F6" w:rsidR="00E37C0E" w:rsidRPr="003B14A8" w:rsidRDefault="00824898" w:rsidP="00824898">
      <w:pPr>
        <w:pStyle w:val="PCBODYTEXT"/>
        <w:tabs>
          <w:tab w:val="left" w:pos="2835"/>
        </w:tabs>
      </w:pPr>
      <w:r>
        <w:rPr>
          <w:b/>
        </w:rPr>
        <w:t>Meeting reference:</w:t>
      </w:r>
      <w:r>
        <w:rPr>
          <w:b/>
        </w:rPr>
        <w:tab/>
      </w:r>
      <w:r w:rsidR="002040AC">
        <w:t>Session 2015/16</w:t>
      </w:r>
      <w:r w:rsidR="005C2DD6">
        <w:t xml:space="preserve">, Meeting </w:t>
      </w:r>
      <w:r w:rsidR="005B3AFC">
        <w:t>3</w:t>
      </w:r>
      <w:r w:rsidR="002040AC">
        <w:t xml:space="preserve"> of 3</w:t>
      </w:r>
    </w:p>
    <w:p w14:paraId="428292CF" w14:textId="4AA035E0" w:rsidR="00E37C0E" w:rsidRPr="003B14A8" w:rsidRDefault="00E37C0E" w:rsidP="00824898">
      <w:pPr>
        <w:pStyle w:val="PCBODYTEXT"/>
        <w:tabs>
          <w:tab w:val="left" w:pos="2835"/>
        </w:tabs>
      </w:pPr>
      <w:r w:rsidRPr="00C035BC">
        <w:rPr>
          <w:b/>
        </w:rPr>
        <w:t>Date</w:t>
      </w:r>
      <w:r>
        <w:rPr>
          <w:b/>
        </w:rPr>
        <w:t xml:space="preserve"> and time</w:t>
      </w:r>
      <w:r w:rsidRPr="00C035BC">
        <w:rPr>
          <w:b/>
        </w:rPr>
        <w:t>:</w:t>
      </w:r>
      <w:r w:rsidR="00824898">
        <w:tab/>
      </w:r>
      <w:r w:rsidR="005B3AFC">
        <w:t>Wednesday</w:t>
      </w:r>
      <w:r w:rsidR="002040AC">
        <w:t xml:space="preserve"> </w:t>
      </w:r>
      <w:r w:rsidR="005B3AFC">
        <w:t>18</w:t>
      </w:r>
      <w:r w:rsidR="00F861A4">
        <w:t xml:space="preserve"> </w:t>
      </w:r>
      <w:r w:rsidR="005B3AFC">
        <w:t>May</w:t>
      </w:r>
      <w:r w:rsidR="007D6D75">
        <w:t xml:space="preserve"> 201</w:t>
      </w:r>
      <w:r w:rsidR="005B3AFC">
        <w:t>6, at 2.00</w:t>
      </w:r>
      <w:r w:rsidR="005C2DD6">
        <w:t>pm</w:t>
      </w:r>
    </w:p>
    <w:p w14:paraId="2646DCAD" w14:textId="52F2101B" w:rsidR="00E37C0E" w:rsidRPr="00D97F34" w:rsidRDefault="00E37C0E" w:rsidP="00824898">
      <w:pPr>
        <w:pStyle w:val="PCBODYTEXT"/>
        <w:tabs>
          <w:tab w:val="left" w:pos="2835"/>
        </w:tabs>
      </w:pPr>
      <w:r w:rsidRPr="00C035BC">
        <w:rPr>
          <w:b/>
        </w:rPr>
        <w:t>Location:</w:t>
      </w:r>
      <w:r w:rsidR="00824898">
        <w:tab/>
        <w:t>R</w:t>
      </w:r>
      <w:r w:rsidR="005B3AFC">
        <w:t>oom 033</w:t>
      </w:r>
      <w:r w:rsidR="005C2DD6">
        <w:t>, Brahan</w:t>
      </w:r>
    </w:p>
    <w:p w14:paraId="078CABA6" w14:textId="77777777" w:rsidR="00E37C0E" w:rsidRPr="002636CB" w:rsidRDefault="00E37C0E" w:rsidP="00824898">
      <w:pPr>
        <w:pStyle w:val="PCBODYTEXT"/>
        <w:tabs>
          <w:tab w:val="left" w:pos="2835"/>
        </w:tabs>
        <w:rPr>
          <w:sz w:val="18"/>
          <w:szCs w:val="18"/>
        </w:rPr>
      </w:pPr>
    </w:p>
    <w:p w14:paraId="17E4F03D" w14:textId="77777777" w:rsidR="002D3D29" w:rsidRDefault="00824898" w:rsidP="002D3D29">
      <w:pPr>
        <w:pStyle w:val="PCBODYTEXT"/>
        <w:tabs>
          <w:tab w:val="left" w:pos="2835"/>
        </w:tabs>
        <w:rPr>
          <w:b/>
        </w:rPr>
      </w:pPr>
      <w:r>
        <w:rPr>
          <w:b/>
        </w:rPr>
        <w:t>Members present:</w:t>
      </w:r>
      <w:r>
        <w:rPr>
          <w:b/>
        </w:rPr>
        <w:tab/>
      </w:r>
    </w:p>
    <w:p w14:paraId="06E375EB" w14:textId="77777777" w:rsidR="002D3D29" w:rsidRPr="006C230D" w:rsidRDefault="002D3D29" w:rsidP="002D3D29">
      <w:pPr>
        <w:pStyle w:val="PCBODYTEXT"/>
        <w:tabs>
          <w:tab w:val="left" w:pos="2835"/>
        </w:tabs>
        <w:rPr>
          <w:sz w:val="18"/>
          <w:szCs w:val="18"/>
        </w:rPr>
      </w:pPr>
    </w:p>
    <w:tbl>
      <w:tblPr>
        <w:tblW w:w="510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03"/>
        <w:gridCol w:w="5042"/>
      </w:tblGrid>
      <w:tr w:rsidR="002D3D29" w14:paraId="2EB5AF17" w14:textId="77777777" w:rsidTr="00915E58">
        <w:trPr>
          <w:trHeight w:val="548"/>
        </w:trPr>
        <w:tc>
          <w:tcPr>
            <w:tcW w:w="2465" w:type="pct"/>
            <w:shd w:val="clear" w:color="auto" w:fill="auto"/>
          </w:tcPr>
          <w:p w14:paraId="0FDFE2B2" w14:textId="3EDF5110" w:rsidR="002D3D29" w:rsidRPr="00CC37CB" w:rsidRDefault="002D3D29" w:rsidP="00915E58">
            <w:pPr>
              <w:pStyle w:val="PCBODYTEXT"/>
              <w:tabs>
                <w:tab w:val="left" w:pos="2835"/>
              </w:tabs>
            </w:pPr>
            <w:r w:rsidRPr="00CC37CB">
              <w:t>Margaret Munckton, Principal and Chief Executive (Chair)</w:t>
            </w:r>
          </w:p>
        </w:tc>
        <w:tc>
          <w:tcPr>
            <w:tcW w:w="2535" w:type="pct"/>
            <w:shd w:val="clear" w:color="auto" w:fill="auto"/>
          </w:tcPr>
          <w:p w14:paraId="1B087679" w14:textId="76480BC2" w:rsidR="002D3D29" w:rsidRPr="00CC37CB" w:rsidRDefault="002D3D29" w:rsidP="00915E58">
            <w:pPr>
              <w:pStyle w:val="PCBODYTEXT"/>
              <w:tabs>
                <w:tab w:val="left" w:pos="2835"/>
              </w:tabs>
            </w:pPr>
            <w:r w:rsidRPr="00CC37CB">
              <w:t xml:space="preserve">Dr Harold Gillespie, </w:t>
            </w:r>
            <w:r w:rsidRPr="00CC37CB">
              <w:br/>
              <w:t>Boa</w:t>
            </w:r>
            <w:r w:rsidR="006C230D" w:rsidRPr="00CC37CB">
              <w:t xml:space="preserve">rd of Management Rep </w:t>
            </w:r>
            <w:r w:rsidRPr="00CC37CB">
              <w:t>(Vice Chair)</w:t>
            </w:r>
          </w:p>
        </w:tc>
      </w:tr>
      <w:tr w:rsidR="002D3D29" w14:paraId="0D1B4903" w14:textId="77777777" w:rsidTr="00915E58">
        <w:tc>
          <w:tcPr>
            <w:tcW w:w="2465" w:type="pct"/>
            <w:shd w:val="clear" w:color="auto" w:fill="auto"/>
          </w:tcPr>
          <w:p w14:paraId="0B0AC280" w14:textId="701A5CB3" w:rsidR="002D3D29" w:rsidRPr="00CC37CB" w:rsidRDefault="00CC37CB" w:rsidP="00915E58">
            <w:pPr>
              <w:pStyle w:val="PCBODYTEXT"/>
              <w:tabs>
                <w:tab w:val="left" w:pos="2835"/>
              </w:tabs>
            </w:pPr>
            <w:r w:rsidRPr="00CC37CB">
              <w:t xml:space="preserve">Pam Wilson, </w:t>
            </w:r>
            <w:r w:rsidRPr="00CC37CB">
              <w:br/>
              <w:t>Vice Principal Academic</w:t>
            </w:r>
          </w:p>
        </w:tc>
        <w:tc>
          <w:tcPr>
            <w:tcW w:w="2535" w:type="pct"/>
            <w:shd w:val="clear" w:color="auto" w:fill="auto"/>
          </w:tcPr>
          <w:p w14:paraId="36D4645E" w14:textId="61EB30ED" w:rsidR="002D3D29" w:rsidRPr="00CC37CB" w:rsidRDefault="00CC37CB" w:rsidP="00915E58">
            <w:pPr>
              <w:pStyle w:val="PCBODYTEXT"/>
              <w:tabs>
                <w:tab w:val="left" w:pos="2835"/>
              </w:tabs>
            </w:pPr>
            <w:r w:rsidRPr="00CC37CB">
              <w:t>Dawne Hodkinson, International and Corporate Services Director</w:t>
            </w:r>
          </w:p>
        </w:tc>
      </w:tr>
      <w:tr w:rsidR="002D3D29" w14:paraId="27533521" w14:textId="77777777" w:rsidTr="00915E58">
        <w:tc>
          <w:tcPr>
            <w:tcW w:w="2465" w:type="pct"/>
            <w:shd w:val="clear" w:color="auto" w:fill="auto"/>
          </w:tcPr>
          <w:p w14:paraId="6ACCA9EA" w14:textId="5196834B" w:rsidR="002D3D29" w:rsidRPr="00CC37CB" w:rsidRDefault="00CC37CB" w:rsidP="00915E58">
            <w:pPr>
              <w:pStyle w:val="PCBODYTEXT"/>
              <w:tabs>
                <w:tab w:val="left" w:pos="2835"/>
              </w:tabs>
            </w:pPr>
            <w:r w:rsidRPr="00CC37CB">
              <w:t xml:space="preserve">Deborah Lally, </w:t>
            </w:r>
            <w:r w:rsidRPr="00CC37CB">
              <w:br/>
              <w:t>Head of Student Records</w:t>
            </w:r>
          </w:p>
        </w:tc>
        <w:tc>
          <w:tcPr>
            <w:tcW w:w="2535" w:type="pct"/>
            <w:shd w:val="clear" w:color="auto" w:fill="auto"/>
          </w:tcPr>
          <w:p w14:paraId="489F6E31" w14:textId="03816CDA" w:rsidR="002D3D29" w:rsidRPr="00CC37CB" w:rsidRDefault="00E4481D" w:rsidP="00915E58">
            <w:pPr>
              <w:pStyle w:val="PCBODYTEXT"/>
              <w:tabs>
                <w:tab w:val="left" w:pos="2835"/>
              </w:tabs>
            </w:pPr>
            <w:r w:rsidRPr="00CC37CB">
              <w:t xml:space="preserve">Jane Edwards, </w:t>
            </w:r>
            <w:r w:rsidRPr="00CC37CB">
              <w:br/>
              <w:t>Support Staff Representative</w:t>
            </w:r>
          </w:p>
        </w:tc>
      </w:tr>
      <w:tr w:rsidR="00E4481D" w:rsidRPr="00915E58" w14:paraId="0FAA0C66" w14:textId="77777777" w:rsidTr="00915E58">
        <w:tc>
          <w:tcPr>
            <w:tcW w:w="2465" w:type="pct"/>
            <w:shd w:val="clear" w:color="auto" w:fill="auto"/>
          </w:tcPr>
          <w:p w14:paraId="09AA6C17" w14:textId="6A016952" w:rsidR="00E4481D" w:rsidRDefault="00E4481D" w:rsidP="00915E58">
            <w:pPr>
              <w:pStyle w:val="PCBODYTEXT"/>
              <w:tabs>
                <w:tab w:val="left" w:pos="2835"/>
              </w:tabs>
            </w:pPr>
            <w:r>
              <w:t>Jessica Borley,</w:t>
            </w:r>
          </w:p>
          <w:p w14:paraId="1FBFC200" w14:textId="53326D1E" w:rsidR="00E4481D" w:rsidRPr="00CC37CB" w:rsidRDefault="00E4481D" w:rsidP="00915E58">
            <w:pPr>
              <w:pStyle w:val="PCBODYTEXT"/>
              <w:tabs>
                <w:tab w:val="left" w:pos="2835"/>
              </w:tabs>
            </w:pPr>
            <w:r>
              <w:t>Head of Quality</w:t>
            </w:r>
          </w:p>
        </w:tc>
        <w:tc>
          <w:tcPr>
            <w:tcW w:w="2535" w:type="pct"/>
            <w:shd w:val="clear" w:color="auto" w:fill="auto"/>
          </w:tcPr>
          <w:p w14:paraId="1A82314D" w14:textId="60FE694C" w:rsidR="00E4481D" w:rsidRPr="00CC37CB" w:rsidRDefault="00E4481D" w:rsidP="00915E58">
            <w:pPr>
              <w:pStyle w:val="PCBODYTEXT"/>
              <w:tabs>
                <w:tab w:val="left" w:pos="2835"/>
              </w:tabs>
            </w:pPr>
            <w:r w:rsidRPr="00CC37CB">
              <w:t xml:space="preserve">Professor Martin Price, </w:t>
            </w:r>
            <w:r w:rsidRPr="00CC37CB">
              <w:br/>
              <w:t>Chair of Research, Scholarship and Knowledge Exchange Committee</w:t>
            </w:r>
          </w:p>
        </w:tc>
      </w:tr>
      <w:tr w:rsidR="002D3D29" w14:paraId="3F99864D" w14:textId="77777777" w:rsidTr="00915E58">
        <w:tc>
          <w:tcPr>
            <w:tcW w:w="2465" w:type="pct"/>
            <w:shd w:val="clear" w:color="auto" w:fill="auto"/>
          </w:tcPr>
          <w:p w14:paraId="3E29F8F9" w14:textId="58DBFAB2" w:rsidR="002D3D29" w:rsidRPr="00CC37CB" w:rsidRDefault="00E4481D" w:rsidP="00E4481D">
            <w:pPr>
              <w:pStyle w:val="PCBODYTEXT"/>
            </w:pPr>
            <w:r w:rsidRPr="00CC37CB">
              <w:t xml:space="preserve">Patrick O’Donnell, </w:t>
            </w:r>
            <w:r w:rsidRPr="00CC37CB">
              <w:br/>
              <w:t>Academic Staff Representative</w:t>
            </w:r>
          </w:p>
        </w:tc>
        <w:tc>
          <w:tcPr>
            <w:tcW w:w="2535" w:type="pct"/>
            <w:shd w:val="clear" w:color="auto" w:fill="auto"/>
          </w:tcPr>
          <w:p w14:paraId="6B4134F5" w14:textId="0A2D7461" w:rsidR="002D3D29" w:rsidRPr="00CC37CB" w:rsidRDefault="00E4481D" w:rsidP="00E4481D">
            <w:pPr>
              <w:pStyle w:val="PCBODYTEXT"/>
            </w:pPr>
            <w:r w:rsidRPr="00CC37CB">
              <w:t>Dr Robert Boyd, Academic Staff Representative</w:t>
            </w:r>
          </w:p>
        </w:tc>
      </w:tr>
      <w:tr w:rsidR="002D3D29" w14:paraId="65F24310" w14:textId="77777777" w:rsidTr="00915E58">
        <w:trPr>
          <w:trHeight w:val="524"/>
        </w:trPr>
        <w:tc>
          <w:tcPr>
            <w:tcW w:w="2465" w:type="pct"/>
            <w:shd w:val="clear" w:color="auto" w:fill="auto"/>
          </w:tcPr>
          <w:p w14:paraId="7FC21601" w14:textId="63833B40" w:rsidR="00ED3FD2" w:rsidRPr="00CC37CB" w:rsidRDefault="00E4481D" w:rsidP="00915E58">
            <w:pPr>
              <w:pStyle w:val="PCBODYTEXT"/>
              <w:tabs>
                <w:tab w:val="left" w:pos="2835"/>
              </w:tabs>
            </w:pPr>
            <w:r w:rsidRPr="00E4481D">
              <w:t>Roy Anderson</w:t>
            </w:r>
            <w:r>
              <w:t>,</w:t>
            </w:r>
            <w:r w:rsidR="002D3D29" w:rsidRPr="00E4481D">
              <w:br/>
            </w:r>
            <w:r w:rsidR="002D3D29" w:rsidRPr="00CC37CB">
              <w:t>Head of Academic Practice</w:t>
            </w:r>
          </w:p>
        </w:tc>
        <w:tc>
          <w:tcPr>
            <w:tcW w:w="2535" w:type="pct"/>
            <w:shd w:val="clear" w:color="auto" w:fill="auto"/>
          </w:tcPr>
          <w:p w14:paraId="53D322FE" w14:textId="69E0319B" w:rsidR="002D3D29" w:rsidRPr="00CC37CB" w:rsidRDefault="002D3D29" w:rsidP="00915E58">
            <w:pPr>
              <w:pStyle w:val="PCBODYTEXT"/>
              <w:tabs>
                <w:tab w:val="left" w:pos="2835"/>
              </w:tabs>
            </w:pPr>
          </w:p>
        </w:tc>
      </w:tr>
    </w:tbl>
    <w:p w14:paraId="5F2F6B05" w14:textId="77777777" w:rsidR="002D3D29" w:rsidRPr="006C230D" w:rsidRDefault="002D3D29" w:rsidP="002D3D29">
      <w:pPr>
        <w:pStyle w:val="PCBODYTEXT"/>
        <w:tabs>
          <w:tab w:val="left" w:pos="2835"/>
        </w:tabs>
        <w:rPr>
          <w:b/>
          <w:sz w:val="18"/>
          <w:szCs w:val="18"/>
        </w:rPr>
      </w:pPr>
    </w:p>
    <w:p w14:paraId="1EC4FFED" w14:textId="2B4B6448" w:rsidR="00F861A4" w:rsidRDefault="00E37C0E" w:rsidP="00CC37CB">
      <w:pPr>
        <w:pStyle w:val="PCBODYTEXT"/>
        <w:ind w:left="2835" w:hanging="2835"/>
      </w:pPr>
      <w:r w:rsidRPr="00E03B22">
        <w:rPr>
          <w:b/>
        </w:rPr>
        <w:t>Apologies:</w:t>
      </w:r>
      <w:r w:rsidR="00824898">
        <w:rPr>
          <w:b/>
        </w:rPr>
        <w:tab/>
      </w:r>
      <w:r w:rsidR="005B3AFC">
        <w:t>David Gauld, Board of Management Rep</w:t>
      </w:r>
    </w:p>
    <w:p w14:paraId="28FCE271" w14:textId="6F96083A" w:rsidR="00CC37CB" w:rsidRDefault="00CC37CB" w:rsidP="00CC37CB">
      <w:pPr>
        <w:pStyle w:val="PCBODYTEXT"/>
        <w:ind w:left="2835" w:hanging="2835"/>
      </w:pPr>
      <w:r>
        <w:tab/>
        <w:t>David Gourley, Curriculum and Business Engagement Director</w:t>
      </w:r>
    </w:p>
    <w:p w14:paraId="69C68411" w14:textId="2BEB18FA" w:rsidR="00CC37CB" w:rsidRPr="005B3AFC" w:rsidRDefault="00CC37CB" w:rsidP="00CC37CB">
      <w:pPr>
        <w:pStyle w:val="PCBODYTEXT"/>
        <w:ind w:left="2835" w:hanging="2835"/>
      </w:pPr>
      <w:r>
        <w:tab/>
        <w:t>Donald MacLean, Support Staff Representative</w:t>
      </w:r>
    </w:p>
    <w:p w14:paraId="4803E3E7" w14:textId="173995CE" w:rsidR="00782ABF" w:rsidRDefault="00E4481D" w:rsidP="00CC37CB">
      <w:pPr>
        <w:pStyle w:val="PCBODYTEXT"/>
        <w:tabs>
          <w:tab w:val="left" w:pos="2835"/>
        </w:tabs>
        <w:ind w:left="2835" w:hanging="2835"/>
      </w:pPr>
      <w:r>
        <w:tab/>
      </w:r>
      <w:r w:rsidR="00824898">
        <w:t>Richard Ogston, Head of Student Services</w:t>
      </w:r>
    </w:p>
    <w:p w14:paraId="5C896FBE" w14:textId="6397F7DC" w:rsidR="005B3AFC" w:rsidRDefault="005B3AFC" w:rsidP="00CC37CB">
      <w:pPr>
        <w:pStyle w:val="PCBODYTEXT"/>
        <w:tabs>
          <w:tab w:val="left" w:pos="2835"/>
        </w:tabs>
        <w:ind w:left="2835" w:hanging="2835"/>
      </w:pPr>
      <w:r>
        <w:tab/>
      </w:r>
      <w:r w:rsidR="00CC37CB">
        <w:t>Sam Finlayson, Vice President Education/PCSA Rep</w:t>
      </w:r>
    </w:p>
    <w:p w14:paraId="1F90BD2B" w14:textId="77777777" w:rsidR="005B3AFC" w:rsidRPr="002636CB" w:rsidRDefault="005B3AFC" w:rsidP="00CC37CB">
      <w:pPr>
        <w:pStyle w:val="PCBODYTEXT"/>
        <w:tabs>
          <w:tab w:val="left" w:pos="2835"/>
        </w:tabs>
        <w:ind w:left="2835" w:hanging="2835"/>
        <w:rPr>
          <w:b/>
          <w:sz w:val="18"/>
          <w:szCs w:val="18"/>
        </w:rPr>
      </w:pPr>
    </w:p>
    <w:p w14:paraId="4E319893" w14:textId="4527A346" w:rsidR="00E37C0E" w:rsidRPr="007B11EB" w:rsidRDefault="00744C62" w:rsidP="00CC37CB">
      <w:pPr>
        <w:pStyle w:val="PCBODYTEXT"/>
        <w:ind w:left="2835" w:hanging="2835"/>
      </w:pPr>
      <w:r>
        <w:rPr>
          <w:b/>
        </w:rPr>
        <w:t>Minute Taker</w:t>
      </w:r>
      <w:r w:rsidR="00E37C0E" w:rsidRPr="00E37C0E">
        <w:rPr>
          <w:b/>
        </w:rPr>
        <w:t>:</w:t>
      </w:r>
      <w:r w:rsidR="00E37C0E">
        <w:t xml:space="preserve">  </w:t>
      </w:r>
      <w:r w:rsidR="00F535D2">
        <w:tab/>
      </w:r>
      <w:r w:rsidR="005B3AFC">
        <w:t>Janette Tosh</w:t>
      </w:r>
      <w:r w:rsidR="00F861A4">
        <w:t xml:space="preserve"> </w:t>
      </w:r>
    </w:p>
    <w:p w14:paraId="5FB7254E" w14:textId="1CAFA114" w:rsidR="00E37C0E" w:rsidRDefault="00E37C0E" w:rsidP="00CC37CB">
      <w:pPr>
        <w:pStyle w:val="PCBODYTEXT"/>
        <w:ind w:left="2835" w:hanging="2835"/>
      </w:pPr>
      <w:r w:rsidRPr="00E37C0E">
        <w:rPr>
          <w:b/>
        </w:rPr>
        <w:t>Quorum:</w:t>
      </w:r>
      <w:r>
        <w:t xml:space="preserve">  </w:t>
      </w:r>
      <w:r w:rsidR="00F535D2">
        <w:tab/>
      </w:r>
      <w:r w:rsidR="00F535D2">
        <w:tab/>
      </w:r>
      <w:r w:rsidR="00F16B80">
        <w:t>8</w:t>
      </w:r>
      <w:r w:rsidR="005C2DD6">
        <w:t>, including the chair or vice-chair</w:t>
      </w:r>
    </w:p>
    <w:p w14:paraId="30CF17D8" w14:textId="77777777" w:rsidR="00B81EF7" w:rsidRPr="007B11EB" w:rsidRDefault="00B81EF7" w:rsidP="00CC37CB">
      <w:pPr>
        <w:pStyle w:val="PCBODYTEXT"/>
        <w:ind w:left="2835" w:hanging="2835"/>
      </w:pPr>
    </w:p>
    <w:p w14:paraId="101EFC61" w14:textId="77777777" w:rsidR="007B11EB" w:rsidRPr="009B32D9" w:rsidRDefault="007B11EB" w:rsidP="007B11EB">
      <w:pPr>
        <w:pStyle w:val="PCBODYTEXT"/>
        <w:rPr>
          <w:sz w:val="18"/>
          <w:szCs w:val="18"/>
        </w:rPr>
      </w:pPr>
    </w:p>
    <w:tbl>
      <w:tblPr>
        <w:tblW w:w="100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5670"/>
        <w:gridCol w:w="1985"/>
        <w:gridCol w:w="1701"/>
      </w:tblGrid>
      <w:tr w:rsidR="00180CB9" w:rsidRPr="0040399D" w14:paraId="09919A76" w14:textId="77777777" w:rsidTr="009508F7">
        <w:tc>
          <w:tcPr>
            <w:tcW w:w="10065" w:type="dxa"/>
            <w:gridSpan w:val="4"/>
          </w:tcPr>
          <w:p w14:paraId="0FC4BCF4" w14:textId="77777777" w:rsidR="00180CB9" w:rsidRPr="0040399D" w:rsidRDefault="00180CB9" w:rsidP="005C2DD6">
            <w:pPr>
              <w:pStyle w:val="PCBODYTEXT"/>
              <w:rPr>
                <w:b/>
              </w:rPr>
            </w:pPr>
            <w:r w:rsidRPr="0040399D">
              <w:rPr>
                <w:b/>
              </w:rPr>
              <w:t>Summary of Action Items</w:t>
            </w:r>
          </w:p>
        </w:tc>
      </w:tr>
      <w:tr w:rsidR="00180CB9" w14:paraId="387879DE" w14:textId="77777777" w:rsidTr="006C230D">
        <w:tc>
          <w:tcPr>
            <w:tcW w:w="709" w:type="dxa"/>
          </w:tcPr>
          <w:p w14:paraId="31DF4EB9" w14:textId="77777777" w:rsidR="00180CB9" w:rsidRPr="0040399D" w:rsidRDefault="00180CB9" w:rsidP="00180CB9">
            <w:pPr>
              <w:pStyle w:val="PCBODYTEXT"/>
              <w:rPr>
                <w:b/>
              </w:rPr>
            </w:pPr>
            <w:r w:rsidRPr="0040399D">
              <w:rPr>
                <w:b/>
              </w:rPr>
              <w:t xml:space="preserve">Ref </w:t>
            </w:r>
          </w:p>
        </w:tc>
        <w:tc>
          <w:tcPr>
            <w:tcW w:w="5670" w:type="dxa"/>
          </w:tcPr>
          <w:p w14:paraId="5EDBEF57" w14:textId="77777777" w:rsidR="00180CB9" w:rsidRPr="0040399D" w:rsidRDefault="00180CB9" w:rsidP="00180CB9">
            <w:pPr>
              <w:pStyle w:val="PCBODYTEXT"/>
              <w:rPr>
                <w:b/>
              </w:rPr>
            </w:pPr>
            <w:r w:rsidRPr="0040399D">
              <w:rPr>
                <w:b/>
              </w:rPr>
              <w:t>Action</w:t>
            </w:r>
          </w:p>
        </w:tc>
        <w:tc>
          <w:tcPr>
            <w:tcW w:w="1985" w:type="dxa"/>
          </w:tcPr>
          <w:p w14:paraId="3679B82B" w14:textId="77777777" w:rsidR="00180CB9" w:rsidRPr="0040399D" w:rsidRDefault="00180CB9" w:rsidP="00180CB9">
            <w:pPr>
              <w:pStyle w:val="PCBODYTEXT"/>
              <w:rPr>
                <w:b/>
              </w:rPr>
            </w:pPr>
            <w:r w:rsidRPr="0040399D">
              <w:rPr>
                <w:b/>
              </w:rPr>
              <w:t>Responsibility</w:t>
            </w:r>
          </w:p>
        </w:tc>
        <w:tc>
          <w:tcPr>
            <w:tcW w:w="1701" w:type="dxa"/>
          </w:tcPr>
          <w:p w14:paraId="769B221C" w14:textId="77777777" w:rsidR="00180CB9" w:rsidRPr="0040399D" w:rsidRDefault="00180CB9" w:rsidP="00180CB9">
            <w:pPr>
              <w:pStyle w:val="PCBODYTEXT"/>
              <w:rPr>
                <w:b/>
              </w:rPr>
            </w:pPr>
            <w:r w:rsidRPr="0040399D">
              <w:rPr>
                <w:b/>
              </w:rPr>
              <w:t xml:space="preserve">Time </w:t>
            </w:r>
            <w:r w:rsidR="00E25A42" w:rsidRPr="0040399D">
              <w:rPr>
                <w:b/>
              </w:rPr>
              <w:t>Line</w:t>
            </w:r>
          </w:p>
        </w:tc>
      </w:tr>
      <w:tr w:rsidR="002D3D29" w:rsidRPr="002D3D29" w14:paraId="5C1F779A" w14:textId="77777777" w:rsidTr="006C230D">
        <w:tc>
          <w:tcPr>
            <w:tcW w:w="709" w:type="dxa"/>
          </w:tcPr>
          <w:p w14:paraId="523111DC" w14:textId="3EFAD2C0" w:rsidR="002D3D29" w:rsidRPr="002D3D29" w:rsidRDefault="002D3D29" w:rsidP="00180CB9">
            <w:pPr>
              <w:pStyle w:val="PCBODYTEXT"/>
            </w:pPr>
          </w:p>
        </w:tc>
        <w:tc>
          <w:tcPr>
            <w:tcW w:w="5670" w:type="dxa"/>
          </w:tcPr>
          <w:p w14:paraId="3F871444" w14:textId="1BE33FDE" w:rsidR="002D3D29" w:rsidRPr="00FC5048" w:rsidRDefault="00FC5048" w:rsidP="00CB4FBE">
            <w:pPr>
              <w:pStyle w:val="PCBODYTEXT"/>
              <w:rPr>
                <w:b/>
              </w:rPr>
            </w:pPr>
            <w:r>
              <w:rPr>
                <w:b/>
              </w:rPr>
              <w:t xml:space="preserve">Presentation by Liz Kelly, Business Planning Support Officer – Regional Skills Assessments - </w:t>
            </w:r>
            <w:r>
              <w:t>A copy of the presentation to be distributed with the minutes.</w:t>
            </w:r>
          </w:p>
        </w:tc>
        <w:tc>
          <w:tcPr>
            <w:tcW w:w="1985" w:type="dxa"/>
          </w:tcPr>
          <w:p w14:paraId="3C214B65" w14:textId="7C2EC899" w:rsidR="002D3D29" w:rsidRPr="002D3D29" w:rsidRDefault="00FC5048" w:rsidP="00180CB9">
            <w:pPr>
              <w:pStyle w:val="PCBODYTEXT"/>
            </w:pPr>
            <w:r>
              <w:t>Clerk</w:t>
            </w:r>
          </w:p>
        </w:tc>
        <w:tc>
          <w:tcPr>
            <w:tcW w:w="1701" w:type="dxa"/>
          </w:tcPr>
          <w:p w14:paraId="64564199" w14:textId="29D2987C" w:rsidR="002D3D29" w:rsidRPr="002D3D29" w:rsidRDefault="00FC5048" w:rsidP="00180CB9">
            <w:pPr>
              <w:pStyle w:val="PCBODYTEXT"/>
            </w:pPr>
            <w:r>
              <w:t>June 2016</w:t>
            </w:r>
          </w:p>
        </w:tc>
      </w:tr>
      <w:tr w:rsidR="002D3D29" w:rsidRPr="002D3D29" w14:paraId="5682F71D" w14:textId="77777777" w:rsidTr="006C230D">
        <w:tc>
          <w:tcPr>
            <w:tcW w:w="709" w:type="dxa"/>
          </w:tcPr>
          <w:p w14:paraId="47D6250A" w14:textId="2F4E825D" w:rsidR="002D3D29" w:rsidRPr="002D3D29" w:rsidRDefault="0060716C" w:rsidP="00180CB9">
            <w:pPr>
              <w:pStyle w:val="PCBODYTEXT"/>
            </w:pPr>
            <w:r>
              <w:t>5</w:t>
            </w:r>
          </w:p>
        </w:tc>
        <w:tc>
          <w:tcPr>
            <w:tcW w:w="5670" w:type="dxa"/>
          </w:tcPr>
          <w:p w14:paraId="7D57BE54" w14:textId="31CC59EB" w:rsidR="002D3D29" w:rsidRPr="002D3D29" w:rsidRDefault="0060716C" w:rsidP="000967D9">
            <w:pPr>
              <w:pStyle w:val="PCBODYTEXT"/>
            </w:pPr>
            <w:r w:rsidRPr="00401A5C">
              <w:rPr>
                <w:b/>
              </w:rPr>
              <w:t>HISA Election turnout</w:t>
            </w:r>
            <w:r>
              <w:t xml:space="preserve"> – Jessica Borley to circulate by email.  </w:t>
            </w:r>
          </w:p>
        </w:tc>
        <w:tc>
          <w:tcPr>
            <w:tcW w:w="1985" w:type="dxa"/>
          </w:tcPr>
          <w:p w14:paraId="2A2DAA95" w14:textId="6DA085DF" w:rsidR="002D3D29" w:rsidRPr="002D3D29" w:rsidRDefault="0060716C" w:rsidP="00180CB9">
            <w:pPr>
              <w:pStyle w:val="PCBODYTEXT"/>
            </w:pPr>
            <w:r>
              <w:t>Jessica Borley</w:t>
            </w:r>
          </w:p>
        </w:tc>
        <w:tc>
          <w:tcPr>
            <w:tcW w:w="1701" w:type="dxa"/>
          </w:tcPr>
          <w:p w14:paraId="34F5D897" w14:textId="423CA00B" w:rsidR="002D3D29" w:rsidRPr="002D3D29" w:rsidRDefault="0060716C" w:rsidP="00180CB9">
            <w:pPr>
              <w:pStyle w:val="PCBODYTEXT"/>
            </w:pPr>
            <w:r>
              <w:t>June 2016</w:t>
            </w:r>
          </w:p>
        </w:tc>
      </w:tr>
      <w:tr w:rsidR="002D3D29" w:rsidRPr="002D3D29" w14:paraId="04F6A5A5" w14:textId="77777777" w:rsidTr="006C230D">
        <w:tc>
          <w:tcPr>
            <w:tcW w:w="709" w:type="dxa"/>
          </w:tcPr>
          <w:p w14:paraId="755EC745" w14:textId="6FC8B3F3" w:rsidR="002D3D29" w:rsidRPr="002D3D29" w:rsidRDefault="0060716C" w:rsidP="00180CB9">
            <w:pPr>
              <w:pStyle w:val="PCBODYTEXT"/>
            </w:pPr>
            <w:r>
              <w:t>7.1</w:t>
            </w:r>
          </w:p>
        </w:tc>
        <w:tc>
          <w:tcPr>
            <w:tcW w:w="5670" w:type="dxa"/>
          </w:tcPr>
          <w:p w14:paraId="500FA4BE" w14:textId="5C82AB5B" w:rsidR="002D3D29" w:rsidRPr="00F25396" w:rsidRDefault="0060716C" w:rsidP="00721C9B">
            <w:pPr>
              <w:pStyle w:val="PCBODYTEXT"/>
            </w:pPr>
            <w:r>
              <w:rPr>
                <w:b/>
              </w:rPr>
              <w:t xml:space="preserve">Regional </w:t>
            </w:r>
            <w:r w:rsidRPr="00915E58">
              <w:rPr>
                <w:b/>
                <w:color w:val="000000"/>
              </w:rPr>
              <w:t>Outcome Agreement</w:t>
            </w:r>
            <w:r>
              <w:rPr>
                <w:b/>
                <w:color w:val="000000"/>
              </w:rPr>
              <w:t>s</w:t>
            </w:r>
            <w:r w:rsidRPr="00915E58">
              <w:rPr>
                <w:b/>
                <w:color w:val="000000"/>
              </w:rPr>
              <w:t xml:space="preserve"> </w:t>
            </w:r>
            <w:r w:rsidR="00721C9B">
              <w:rPr>
                <w:b/>
                <w:color w:val="000000"/>
              </w:rPr>
              <w:t xml:space="preserve">- </w:t>
            </w:r>
            <w:r w:rsidR="00F25396">
              <w:t>Final version to agenda when available.</w:t>
            </w:r>
          </w:p>
        </w:tc>
        <w:tc>
          <w:tcPr>
            <w:tcW w:w="1985" w:type="dxa"/>
          </w:tcPr>
          <w:p w14:paraId="032FDE79" w14:textId="01AC7694" w:rsidR="002D3D29" w:rsidRPr="002D3D29" w:rsidRDefault="0060716C" w:rsidP="00180CB9">
            <w:pPr>
              <w:pStyle w:val="PCBODYTEXT"/>
            </w:pPr>
            <w:r>
              <w:t>Clerk</w:t>
            </w:r>
          </w:p>
        </w:tc>
        <w:tc>
          <w:tcPr>
            <w:tcW w:w="1701" w:type="dxa"/>
          </w:tcPr>
          <w:p w14:paraId="5E768C71" w14:textId="504DC4A3" w:rsidR="002D3D29" w:rsidRPr="002D3D29" w:rsidRDefault="0060716C" w:rsidP="00180CB9">
            <w:pPr>
              <w:pStyle w:val="PCBODYTEXT"/>
            </w:pPr>
            <w:r>
              <w:t>October 2016 meeting</w:t>
            </w:r>
          </w:p>
        </w:tc>
      </w:tr>
      <w:tr w:rsidR="002D3D29" w:rsidRPr="002D3D29" w14:paraId="2F3DC8B1" w14:textId="77777777" w:rsidTr="00F25396">
        <w:trPr>
          <w:trHeight w:val="853"/>
        </w:trPr>
        <w:tc>
          <w:tcPr>
            <w:tcW w:w="709" w:type="dxa"/>
          </w:tcPr>
          <w:p w14:paraId="54A2EF6E" w14:textId="593288EA" w:rsidR="002D3D29" w:rsidRPr="002D3D29" w:rsidRDefault="0060716C" w:rsidP="00180CB9">
            <w:pPr>
              <w:pStyle w:val="PCBODYTEXT"/>
            </w:pPr>
            <w:r>
              <w:t>11</w:t>
            </w:r>
          </w:p>
        </w:tc>
        <w:tc>
          <w:tcPr>
            <w:tcW w:w="5670" w:type="dxa"/>
          </w:tcPr>
          <w:p w14:paraId="0CFFBC05" w14:textId="77777777" w:rsidR="002D3D29" w:rsidRDefault="0060716C" w:rsidP="00180CB9">
            <w:pPr>
              <w:pStyle w:val="PCBODYTEXT"/>
            </w:pPr>
            <w:r>
              <w:rPr>
                <w:b/>
              </w:rPr>
              <w:t>Research Activity</w:t>
            </w:r>
            <w:r w:rsidR="005E39FF">
              <w:rPr>
                <w:b/>
              </w:rPr>
              <w:t xml:space="preserve"> – </w:t>
            </w:r>
            <w:r w:rsidR="005E39FF" w:rsidRPr="005E39FF">
              <w:t>Presentation by</w:t>
            </w:r>
            <w:r w:rsidR="005E39FF">
              <w:rPr>
                <w:b/>
              </w:rPr>
              <w:t xml:space="preserve"> </w:t>
            </w:r>
            <w:r w:rsidR="005E39FF">
              <w:t>Dr Paul Oliver, Research and Scholarship Coordinator  - A copy of the presentation to be distributed with the minutes.</w:t>
            </w:r>
          </w:p>
          <w:p w14:paraId="0788F85C" w14:textId="77777777" w:rsidR="00F25396" w:rsidRDefault="00F25396" w:rsidP="00180CB9">
            <w:pPr>
              <w:pStyle w:val="PCBODYTEXT"/>
            </w:pPr>
          </w:p>
          <w:p w14:paraId="30D353F3" w14:textId="6696D0BF" w:rsidR="006F5280" w:rsidRDefault="006F5280" w:rsidP="006F5280">
            <w:pPr>
              <w:pStyle w:val="PCBODYTEXT"/>
            </w:pPr>
            <w:r>
              <w:t>Universities Innovation Fund –  To be taken forward within Planning and the Perth College Research Committee.  UHI Steering Group – we require to have a member.</w:t>
            </w:r>
          </w:p>
          <w:p w14:paraId="399030CF" w14:textId="77777777" w:rsidR="007161E6" w:rsidRDefault="007161E6" w:rsidP="006F5280">
            <w:pPr>
              <w:pStyle w:val="PCBODYTEXT"/>
            </w:pPr>
          </w:p>
          <w:p w14:paraId="49DCBC4B" w14:textId="1016105B" w:rsidR="00D856BF" w:rsidRDefault="007161E6" w:rsidP="00180CB9">
            <w:pPr>
              <w:pStyle w:val="PCBODYTEXT"/>
            </w:pPr>
            <w:r>
              <w:t>Request that Professional Review paperwork include research.</w:t>
            </w:r>
          </w:p>
          <w:p w14:paraId="6BAD564E" w14:textId="77777777" w:rsidR="007161E6" w:rsidRDefault="007161E6" w:rsidP="00180CB9">
            <w:pPr>
              <w:pStyle w:val="PCBODYTEXT"/>
            </w:pPr>
          </w:p>
          <w:p w14:paraId="09C82056" w14:textId="59919051" w:rsidR="00B36C76" w:rsidRPr="002D3D29" w:rsidRDefault="00D856BF" w:rsidP="00180CB9">
            <w:pPr>
              <w:pStyle w:val="PCBODYTEXT"/>
            </w:pPr>
            <w:r>
              <w:t>Paul to attend the CMT meeting on 29 June 2016 to give his presentation</w:t>
            </w:r>
          </w:p>
        </w:tc>
        <w:tc>
          <w:tcPr>
            <w:tcW w:w="1985" w:type="dxa"/>
          </w:tcPr>
          <w:p w14:paraId="2887A065" w14:textId="77777777" w:rsidR="002D3D29" w:rsidRDefault="005E39FF" w:rsidP="00180CB9">
            <w:pPr>
              <w:pStyle w:val="PCBODYTEXT"/>
            </w:pPr>
            <w:r>
              <w:lastRenderedPageBreak/>
              <w:t>Clerk</w:t>
            </w:r>
          </w:p>
          <w:p w14:paraId="6EB1843B" w14:textId="77777777" w:rsidR="00F25396" w:rsidRDefault="00F25396" w:rsidP="00180CB9">
            <w:pPr>
              <w:pStyle w:val="PCBODYTEXT"/>
            </w:pPr>
          </w:p>
          <w:p w14:paraId="2B2AB9BB" w14:textId="77777777" w:rsidR="00F25396" w:rsidRDefault="00F25396" w:rsidP="00180CB9">
            <w:pPr>
              <w:pStyle w:val="PCBODYTEXT"/>
            </w:pPr>
          </w:p>
          <w:p w14:paraId="2123FCCC" w14:textId="77777777" w:rsidR="00F25396" w:rsidRDefault="00F25396" w:rsidP="00180CB9">
            <w:pPr>
              <w:pStyle w:val="PCBODYTEXT"/>
            </w:pPr>
          </w:p>
          <w:p w14:paraId="7CA5EAFC" w14:textId="77777777" w:rsidR="00F25396" w:rsidRDefault="00F25396" w:rsidP="00180CB9">
            <w:pPr>
              <w:pStyle w:val="PCBODYTEXT"/>
            </w:pPr>
          </w:p>
          <w:p w14:paraId="6AD572AD" w14:textId="30BE0113" w:rsidR="00D856BF" w:rsidRDefault="006F5280" w:rsidP="00180CB9">
            <w:pPr>
              <w:pStyle w:val="PCBODYTEXT"/>
            </w:pPr>
            <w:r>
              <w:t>Clerk</w:t>
            </w:r>
          </w:p>
          <w:p w14:paraId="3BB6467F" w14:textId="77777777" w:rsidR="006F5280" w:rsidRDefault="006F5280" w:rsidP="00180CB9">
            <w:pPr>
              <w:pStyle w:val="PCBODYTEXT"/>
            </w:pPr>
          </w:p>
          <w:p w14:paraId="3BFE24F7" w14:textId="77777777" w:rsidR="00860D0C" w:rsidRDefault="00860D0C" w:rsidP="00860D0C">
            <w:pPr>
              <w:pStyle w:val="PCBODYTEXT"/>
            </w:pPr>
          </w:p>
          <w:p w14:paraId="1FDCDADE" w14:textId="77777777" w:rsidR="00860D0C" w:rsidRDefault="00860D0C" w:rsidP="00860D0C">
            <w:pPr>
              <w:pStyle w:val="PCBODYTEXT"/>
            </w:pPr>
          </w:p>
          <w:p w14:paraId="76C546E5" w14:textId="77777777" w:rsidR="00860D0C" w:rsidRDefault="00860D0C" w:rsidP="00860D0C">
            <w:pPr>
              <w:pStyle w:val="PCBODYTEXT"/>
            </w:pPr>
          </w:p>
          <w:p w14:paraId="1E446B2D" w14:textId="77777777" w:rsidR="00860D0C" w:rsidRDefault="00860D0C" w:rsidP="00860D0C">
            <w:pPr>
              <w:pStyle w:val="PCBODYTEXT"/>
            </w:pPr>
            <w:r>
              <w:t>Clerk/</w:t>
            </w:r>
          </w:p>
          <w:p w14:paraId="41D0723E" w14:textId="159A4DC5" w:rsidR="00860D0C" w:rsidRDefault="00860D0C" w:rsidP="00860D0C">
            <w:pPr>
              <w:pStyle w:val="PCBODYTEXT"/>
            </w:pPr>
            <w:r>
              <w:t>Susan Bald</w:t>
            </w:r>
          </w:p>
          <w:p w14:paraId="74BB86A4" w14:textId="77777777" w:rsidR="00860D0C" w:rsidRDefault="00860D0C" w:rsidP="00860D0C">
            <w:pPr>
              <w:pStyle w:val="PCBODYTEXT"/>
            </w:pPr>
          </w:p>
          <w:p w14:paraId="5D8D40C2" w14:textId="1270EF44" w:rsidR="00D856BF" w:rsidRPr="002D3D29" w:rsidRDefault="00D856BF" w:rsidP="00180CB9">
            <w:pPr>
              <w:pStyle w:val="PCBODYTEXT"/>
            </w:pPr>
            <w:r>
              <w:t>Pam Wilson</w:t>
            </w:r>
          </w:p>
        </w:tc>
        <w:tc>
          <w:tcPr>
            <w:tcW w:w="1701" w:type="dxa"/>
          </w:tcPr>
          <w:p w14:paraId="1197B156" w14:textId="77777777" w:rsidR="002D3D29" w:rsidRDefault="005E39FF" w:rsidP="00180CB9">
            <w:pPr>
              <w:pStyle w:val="PCBODYTEXT"/>
            </w:pPr>
            <w:r>
              <w:lastRenderedPageBreak/>
              <w:t>June 2016</w:t>
            </w:r>
          </w:p>
          <w:p w14:paraId="5E0B6023" w14:textId="77777777" w:rsidR="00F25396" w:rsidRDefault="00F25396" w:rsidP="00180CB9">
            <w:pPr>
              <w:pStyle w:val="PCBODYTEXT"/>
            </w:pPr>
          </w:p>
          <w:p w14:paraId="75740E6E" w14:textId="77777777" w:rsidR="00F25396" w:rsidRDefault="00F25396" w:rsidP="00180CB9">
            <w:pPr>
              <w:pStyle w:val="PCBODYTEXT"/>
            </w:pPr>
          </w:p>
          <w:p w14:paraId="005A8B80" w14:textId="77777777" w:rsidR="00F25396" w:rsidRDefault="00F25396" w:rsidP="00180CB9">
            <w:pPr>
              <w:pStyle w:val="PCBODYTEXT"/>
            </w:pPr>
          </w:p>
          <w:p w14:paraId="2CA65271" w14:textId="77777777" w:rsidR="00F25396" w:rsidRDefault="00F25396" w:rsidP="00180CB9">
            <w:pPr>
              <w:pStyle w:val="PCBODYTEXT"/>
            </w:pPr>
          </w:p>
          <w:p w14:paraId="5ABB47E2" w14:textId="043C1584" w:rsidR="006F5280" w:rsidRDefault="006F5280" w:rsidP="00180CB9">
            <w:pPr>
              <w:pStyle w:val="PCBODYTEXT"/>
            </w:pPr>
            <w:r>
              <w:t>June 2016</w:t>
            </w:r>
          </w:p>
          <w:p w14:paraId="5DC18975" w14:textId="77777777" w:rsidR="006F5280" w:rsidRDefault="006F5280" w:rsidP="00180CB9">
            <w:pPr>
              <w:pStyle w:val="PCBODYTEXT"/>
            </w:pPr>
          </w:p>
          <w:p w14:paraId="3D7EFDDC" w14:textId="77777777" w:rsidR="00860D0C" w:rsidRDefault="00860D0C" w:rsidP="00860D0C">
            <w:pPr>
              <w:pStyle w:val="PCBODYTEXT"/>
            </w:pPr>
          </w:p>
          <w:p w14:paraId="093DADA4" w14:textId="77777777" w:rsidR="00860D0C" w:rsidRDefault="00860D0C" w:rsidP="00860D0C">
            <w:pPr>
              <w:pStyle w:val="PCBODYTEXT"/>
            </w:pPr>
          </w:p>
          <w:p w14:paraId="1E3B1604" w14:textId="77777777" w:rsidR="00860D0C" w:rsidRDefault="00860D0C" w:rsidP="00860D0C">
            <w:pPr>
              <w:pStyle w:val="PCBODYTEXT"/>
            </w:pPr>
          </w:p>
          <w:p w14:paraId="6942A9F5" w14:textId="77777777" w:rsidR="00860D0C" w:rsidRDefault="00860D0C" w:rsidP="00860D0C">
            <w:pPr>
              <w:pStyle w:val="PCBODYTEXT"/>
            </w:pPr>
            <w:r>
              <w:t>June 2016</w:t>
            </w:r>
          </w:p>
          <w:p w14:paraId="471E6C1C" w14:textId="77777777" w:rsidR="006F5280" w:rsidRDefault="006F5280" w:rsidP="00180CB9">
            <w:pPr>
              <w:pStyle w:val="PCBODYTEXT"/>
            </w:pPr>
          </w:p>
          <w:p w14:paraId="752645FC" w14:textId="77777777" w:rsidR="006F5280" w:rsidRDefault="006F5280" w:rsidP="00180CB9">
            <w:pPr>
              <w:pStyle w:val="PCBODYTEXT"/>
            </w:pPr>
          </w:p>
          <w:p w14:paraId="0EFA3130" w14:textId="3171EFE4" w:rsidR="00D856BF" w:rsidRPr="002D3D29" w:rsidRDefault="00D856BF" w:rsidP="00180CB9">
            <w:pPr>
              <w:pStyle w:val="PCBODYTEXT"/>
            </w:pPr>
            <w:r>
              <w:t>June 2016</w:t>
            </w:r>
          </w:p>
        </w:tc>
      </w:tr>
      <w:tr w:rsidR="00712C99" w:rsidRPr="002D3D29" w14:paraId="16FFC8D5" w14:textId="77777777" w:rsidTr="006C230D">
        <w:tc>
          <w:tcPr>
            <w:tcW w:w="709" w:type="dxa"/>
          </w:tcPr>
          <w:p w14:paraId="5234FBDC" w14:textId="73D4D7C2" w:rsidR="00712C99" w:rsidRDefault="00B36C76" w:rsidP="00180CB9">
            <w:pPr>
              <w:pStyle w:val="PCBODYTEXT"/>
            </w:pPr>
            <w:r>
              <w:lastRenderedPageBreak/>
              <w:t>12.1</w:t>
            </w:r>
          </w:p>
        </w:tc>
        <w:tc>
          <w:tcPr>
            <w:tcW w:w="5670" w:type="dxa"/>
          </w:tcPr>
          <w:p w14:paraId="55AF0149" w14:textId="745EDBC0" w:rsidR="00712C99" w:rsidRDefault="00B36C76" w:rsidP="00180CB9">
            <w:pPr>
              <w:pStyle w:val="PCBODYTEXT"/>
            </w:pPr>
            <w:r>
              <w:rPr>
                <w:b/>
              </w:rPr>
              <w:t>Quality Enhancement Committee – Terms of Reference and Work Plan 2016/17</w:t>
            </w:r>
            <w:r>
              <w:t xml:space="preserve"> - It was agreed that the Remit should be shorter but detailed in the Work Plan</w:t>
            </w:r>
            <w:r w:rsidR="00F25396">
              <w:t>.  JB will reword and circulate for Chairs action.  Ratify.</w:t>
            </w:r>
          </w:p>
        </w:tc>
        <w:tc>
          <w:tcPr>
            <w:tcW w:w="1985" w:type="dxa"/>
          </w:tcPr>
          <w:p w14:paraId="513F66E7" w14:textId="77777777" w:rsidR="00712C99" w:rsidRDefault="00712C99" w:rsidP="00180CB9">
            <w:pPr>
              <w:pStyle w:val="PCBODYTEXT"/>
            </w:pPr>
          </w:p>
          <w:p w14:paraId="085B9D37" w14:textId="77777777" w:rsidR="00B36C76" w:rsidRDefault="00B36C76" w:rsidP="00180CB9">
            <w:pPr>
              <w:pStyle w:val="PCBODYTEXT"/>
            </w:pPr>
          </w:p>
          <w:p w14:paraId="3DAAECAB" w14:textId="77777777" w:rsidR="00B36C76" w:rsidRDefault="00B36C76" w:rsidP="00180CB9">
            <w:pPr>
              <w:pStyle w:val="PCBODYTEXT"/>
            </w:pPr>
          </w:p>
          <w:p w14:paraId="35D1299B" w14:textId="614643F8" w:rsidR="00B36C76" w:rsidRDefault="00B36C76" w:rsidP="00180CB9">
            <w:pPr>
              <w:pStyle w:val="PCBODYTEXT"/>
            </w:pPr>
            <w:r>
              <w:t>Jessica Borley</w:t>
            </w:r>
          </w:p>
        </w:tc>
        <w:tc>
          <w:tcPr>
            <w:tcW w:w="1701" w:type="dxa"/>
          </w:tcPr>
          <w:p w14:paraId="5FAA77DA" w14:textId="77777777" w:rsidR="00712C99" w:rsidRDefault="00712C99" w:rsidP="00180CB9">
            <w:pPr>
              <w:pStyle w:val="PCBODYTEXT"/>
            </w:pPr>
          </w:p>
          <w:p w14:paraId="29C4E294" w14:textId="77777777" w:rsidR="00B36C76" w:rsidRDefault="00B36C76" w:rsidP="00180CB9">
            <w:pPr>
              <w:pStyle w:val="PCBODYTEXT"/>
            </w:pPr>
          </w:p>
          <w:p w14:paraId="01350F54" w14:textId="77777777" w:rsidR="00B36C76" w:rsidRDefault="00B36C76" w:rsidP="00180CB9">
            <w:pPr>
              <w:pStyle w:val="PCBODYTEXT"/>
            </w:pPr>
          </w:p>
          <w:p w14:paraId="4D546ADE" w14:textId="77777777" w:rsidR="00B36C76" w:rsidRDefault="00B36C76" w:rsidP="00180CB9">
            <w:pPr>
              <w:pStyle w:val="PCBODYTEXT"/>
            </w:pPr>
            <w:r>
              <w:t>June 2016</w:t>
            </w:r>
          </w:p>
          <w:p w14:paraId="34360237" w14:textId="3A94AA87" w:rsidR="00F25396" w:rsidRDefault="00F25396" w:rsidP="00180CB9">
            <w:pPr>
              <w:pStyle w:val="PCBODYTEXT"/>
            </w:pPr>
            <w:r>
              <w:t>October 2016</w:t>
            </w:r>
          </w:p>
        </w:tc>
      </w:tr>
      <w:tr w:rsidR="00712C99" w:rsidRPr="002D3D29" w14:paraId="45E8E0FF" w14:textId="77777777" w:rsidTr="006C230D">
        <w:tc>
          <w:tcPr>
            <w:tcW w:w="709" w:type="dxa"/>
          </w:tcPr>
          <w:p w14:paraId="09A9310A" w14:textId="3E21DF43" w:rsidR="00712C99" w:rsidRDefault="00B36C76" w:rsidP="00180CB9">
            <w:pPr>
              <w:pStyle w:val="PCBODYTEXT"/>
            </w:pPr>
            <w:r>
              <w:t>14.1</w:t>
            </w:r>
          </w:p>
        </w:tc>
        <w:tc>
          <w:tcPr>
            <w:tcW w:w="5670" w:type="dxa"/>
          </w:tcPr>
          <w:p w14:paraId="538DF3D4" w14:textId="09C5CE6B" w:rsidR="00B36C76" w:rsidRDefault="00B36C76" w:rsidP="00B36C76">
            <w:pPr>
              <w:pStyle w:val="PCBODYTEXT"/>
            </w:pPr>
            <w:r>
              <w:rPr>
                <w:b/>
              </w:rPr>
              <w:t>Draft Plan of Work for the Committee 2015-16 to review for 2016-17</w:t>
            </w:r>
            <w:r>
              <w:t xml:space="preserve"> - To be revised prior to next meeting. </w:t>
            </w:r>
          </w:p>
          <w:p w14:paraId="3ACAFBFD" w14:textId="6EAE21C8" w:rsidR="00712C99" w:rsidRDefault="00712C99" w:rsidP="0061706F">
            <w:pPr>
              <w:pStyle w:val="PCBODYTEXT"/>
            </w:pPr>
          </w:p>
        </w:tc>
        <w:tc>
          <w:tcPr>
            <w:tcW w:w="1985" w:type="dxa"/>
          </w:tcPr>
          <w:p w14:paraId="1831EAF6" w14:textId="048C88E9" w:rsidR="00712C99" w:rsidRDefault="00B36C76" w:rsidP="00180CB9">
            <w:pPr>
              <w:pStyle w:val="PCBODYTEXT"/>
            </w:pPr>
            <w:r>
              <w:t>Clerk</w:t>
            </w:r>
          </w:p>
        </w:tc>
        <w:tc>
          <w:tcPr>
            <w:tcW w:w="1701" w:type="dxa"/>
          </w:tcPr>
          <w:p w14:paraId="4E0F8EDF" w14:textId="1E6D024D" w:rsidR="00712C99" w:rsidRDefault="00B36C76" w:rsidP="00180CB9">
            <w:pPr>
              <w:pStyle w:val="PCBODYTEXT"/>
            </w:pPr>
            <w:r>
              <w:t>October 2016 meeting</w:t>
            </w:r>
          </w:p>
        </w:tc>
      </w:tr>
    </w:tbl>
    <w:p w14:paraId="3F3E7654" w14:textId="7BDDC2E2" w:rsidR="002D3D29" w:rsidRPr="006C230D" w:rsidRDefault="002D3D29">
      <w:pPr>
        <w:rPr>
          <w:sz w:val="12"/>
          <w:szCs w:val="12"/>
        </w:rPr>
      </w:pPr>
    </w:p>
    <w:p w14:paraId="26E36017" w14:textId="3684A16C" w:rsidR="00187DE0" w:rsidRPr="00094CCA" w:rsidRDefault="00187DE0">
      <w:pPr>
        <w:rPr>
          <w:sz w:val="12"/>
          <w:szCs w:val="12"/>
        </w:rPr>
      </w:pPr>
    </w:p>
    <w:tbl>
      <w:tblPr>
        <w:tblW w:w="10003" w:type="dxa"/>
        <w:tblInd w:w="-27" w:type="dxa"/>
        <w:tblLayout w:type="fixed"/>
        <w:tblCellMar>
          <w:top w:w="29" w:type="dxa"/>
          <w:left w:w="115" w:type="dxa"/>
          <w:bottom w:w="29" w:type="dxa"/>
          <w:right w:w="115" w:type="dxa"/>
        </w:tblCellMar>
        <w:tblLook w:val="04A0" w:firstRow="1" w:lastRow="0" w:firstColumn="1" w:lastColumn="0" w:noHBand="0" w:noVBand="1"/>
      </w:tblPr>
      <w:tblGrid>
        <w:gridCol w:w="831"/>
        <w:gridCol w:w="8141"/>
        <w:gridCol w:w="1031"/>
      </w:tblGrid>
      <w:tr w:rsidR="001B7D2E" w:rsidRPr="00DA6BF3" w14:paraId="71C07889" w14:textId="77777777" w:rsidTr="000967D9">
        <w:tc>
          <w:tcPr>
            <w:tcW w:w="831" w:type="dxa"/>
            <w:noWrap/>
          </w:tcPr>
          <w:p w14:paraId="5A4E4D4E" w14:textId="77777777" w:rsidR="001B7D2E" w:rsidRPr="007A6CB7" w:rsidRDefault="001B7D2E" w:rsidP="00234785">
            <w:pPr>
              <w:rPr>
                <w:b w:val="0"/>
              </w:rPr>
            </w:pPr>
            <w:r w:rsidRPr="007A6CB7">
              <w:rPr>
                <w:b w:val="0"/>
              </w:rPr>
              <w:t>Item</w:t>
            </w:r>
          </w:p>
        </w:tc>
        <w:tc>
          <w:tcPr>
            <w:tcW w:w="8141" w:type="dxa"/>
            <w:tcBorders>
              <w:right w:val="single" w:sz="4" w:space="0" w:color="auto"/>
            </w:tcBorders>
            <w:noWrap/>
          </w:tcPr>
          <w:p w14:paraId="08F88C8B" w14:textId="77777777" w:rsidR="001B7D2E" w:rsidRPr="007A6CB7" w:rsidRDefault="001B7D2E" w:rsidP="00234785">
            <w:pPr>
              <w:rPr>
                <w:b w:val="0"/>
              </w:rPr>
            </w:pPr>
          </w:p>
        </w:tc>
        <w:tc>
          <w:tcPr>
            <w:tcW w:w="1031" w:type="dxa"/>
            <w:tcBorders>
              <w:left w:val="single" w:sz="4" w:space="0" w:color="auto"/>
            </w:tcBorders>
          </w:tcPr>
          <w:p w14:paraId="423476DB" w14:textId="77777777" w:rsidR="001B7D2E" w:rsidRPr="007A6CB7" w:rsidRDefault="001B7D2E" w:rsidP="00234785">
            <w:pPr>
              <w:rPr>
                <w:b w:val="0"/>
              </w:rPr>
            </w:pPr>
            <w:r>
              <w:rPr>
                <w:b w:val="0"/>
              </w:rPr>
              <w:t>Action</w:t>
            </w:r>
          </w:p>
        </w:tc>
      </w:tr>
      <w:tr w:rsidR="00256F73" w:rsidRPr="00DA6BF3" w14:paraId="09E76E76" w14:textId="77777777" w:rsidTr="000967D9">
        <w:tc>
          <w:tcPr>
            <w:tcW w:w="831" w:type="dxa"/>
            <w:noWrap/>
          </w:tcPr>
          <w:p w14:paraId="22C45FE3" w14:textId="77777777" w:rsidR="00256F73" w:rsidRPr="00D62851" w:rsidRDefault="00256F73" w:rsidP="00744C62">
            <w:pPr>
              <w:pStyle w:val="PCBODYTEXT"/>
              <w:rPr>
                <w:b/>
              </w:rPr>
            </w:pPr>
          </w:p>
        </w:tc>
        <w:tc>
          <w:tcPr>
            <w:tcW w:w="8141" w:type="dxa"/>
            <w:tcBorders>
              <w:right w:val="single" w:sz="4" w:space="0" w:color="auto"/>
            </w:tcBorders>
            <w:noWrap/>
          </w:tcPr>
          <w:p w14:paraId="53DFE5FB" w14:textId="3C52B395" w:rsidR="00256F73" w:rsidRPr="00CC03DF" w:rsidRDefault="00256F73" w:rsidP="00744C62">
            <w:pPr>
              <w:pStyle w:val="PCBODYTEXT"/>
            </w:pPr>
            <w:r>
              <w:rPr>
                <w:b/>
              </w:rPr>
              <w:t>Presentation by Liz Kelly, Business Planning Support Officer – Regional Skills Assessment</w:t>
            </w:r>
            <w:r w:rsidR="00CC03DF">
              <w:rPr>
                <w:b/>
              </w:rPr>
              <w:t>s</w:t>
            </w:r>
          </w:p>
          <w:p w14:paraId="7F5E1804" w14:textId="77777777" w:rsidR="00256F73" w:rsidRDefault="00256F73" w:rsidP="00744C62">
            <w:pPr>
              <w:pStyle w:val="PCBODYTEXT"/>
            </w:pPr>
          </w:p>
          <w:p w14:paraId="6E31FD81" w14:textId="0ED73C0C" w:rsidR="00C21D04" w:rsidRDefault="00C21D04" w:rsidP="00744C62">
            <w:pPr>
              <w:pStyle w:val="PCBODYTEXT"/>
            </w:pPr>
            <w:r>
              <w:t>Liz Kelly gave a presentation on Regional Skills Assessments</w:t>
            </w:r>
          </w:p>
          <w:p w14:paraId="6686AC0C" w14:textId="77777777" w:rsidR="00D407B5" w:rsidRDefault="00D407B5" w:rsidP="00744C62">
            <w:pPr>
              <w:pStyle w:val="PCBODYTEXT"/>
            </w:pPr>
          </w:p>
          <w:p w14:paraId="57834424" w14:textId="05BE4A16" w:rsidR="00D407B5" w:rsidRDefault="00A64A09" w:rsidP="00744C62">
            <w:pPr>
              <w:pStyle w:val="PCBODYTEXT"/>
            </w:pPr>
            <w:r>
              <w:t xml:space="preserve">The </w:t>
            </w:r>
            <w:r w:rsidR="000444E4">
              <w:t>updated RSA documents now include one for the Highlands and Islands.  The data matrix is now updated and available for all regions in Scotland.</w:t>
            </w:r>
          </w:p>
          <w:p w14:paraId="5B441CF9" w14:textId="77777777" w:rsidR="00B41EC6" w:rsidRDefault="00B41EC6" w:rsidP="00744C62">
            <w:pPr>
              <w:pStyle w:val="PCBODYTEXT"/>
            </w:pPr>
          </w:p>
          <w:p w14:paraId="5F18695D" w14:textId="468F0255" w:rsidR="00B41EC6" w:rsidRPr="00CC03DF" w:rsidRDefault="00B41EC6" w:rsidP="00744C62">
            <w:pPr>
              <w:pStyle w:val="PCBODYTEXT"/>
            </w:pPr>
            <w:r>
              <w:t>A copy of the presentation to be distributed with the minutes.</w:t>
            </w:r>
          </w:p>
          <w:p w14:paraId="629F40DC" w14:textId="326B27BA" w:rsidR="00256F73" w:rsidRPr="0045662B" w:rsidRDefault="00256F73" w:rsidP="00744C62">
            <w:pPr>
              <w:pStyle w:val="PCBODYTEXT"/>
              <w:rPr>
                <w:b/>
              </w:rPr>
            </w:pPr>
          </w:p>
        </w:tc>
        <w:tc>
          <w:tcPr>
            <w:tcW w:w="1031" w:type="dxa"/>
            <w:tcBorders>
              <w:left w:val="single" w:sz="4" w:space="0" w:color="auto"/>
            </w:tcBorders>
          </w:tcPr>
          <w:p w14:paraId="77593FC8" w14:textId="77777777" w:rsidR="00256F73" w:rsidRDefault="00256F73" w:rsidP="00744C62">
            <w:pPr>
              <w:pStyle w:val="PCBODYTEXT"/>
            </w:pPr>
          </w:p>
          <w:p w14:paraId="35F0D1BF" w14:textId="77777777" w:rsidR="00B41EC6" w:rsidRDefault="00B41EC6" w:rsidP="00744C62">
            <w:pPr>
              <w:pStyle w:val="PCBODYTEXT"/>
            </w:pPr>
          </w:p>
          <w:p w14:paraId="72AB4A0D" w14:textId="77777777" w:rsidR="00B41EC6" w:rsidRDefault="00B41EC6" w:rsidP="00744C62">
            <w:pPr>
              <w:pStyle w:val="PCBODYTEXT"/>
            </w:pPr>
          </w:p>
          <w:p w14:paraId="3044C15F" w14:textId="77777777" w:rsidR="00B41EC6" w:rsidRDefault="00B41EC6" w:rsidP="00744C62">
            <w:pPr>
              <w:pStyle w:val="PCBODYTEXT"/>
            </w:pPr>
          </w:p>
          <w:p w14:paraId="58BB1BAC" w14:textId="77777777" w:rsidR="00B41EC6" w:rsidRDefault="00B41EC6" w:rsidP="00744C62">
            <w:pPr>
              <w:pStyle w:val="PCBODYTEXT"/>
            </w:pPr>
          </w:p>
          <w:p w14:paraId="1D217E3D" w14:textId="77777777" w:rsidR="00B41EC6" w:rsidRDefault="00B41EC6" w:rsidP="00744C62">
            <w:pPr>
              <w:pStyle w:val="PCBODYTEXT"/>
            </w:pPr>
          </w:p>
          <w:p w14:paraId="28F49B17" w14:textId="77777777" w:rsidR="00B41EC6" w:rsidRDefault="00B41EC6" w:rsidP="00744C62">
            <w:pPr>
              <w:pStyle w:val="PCBODYTEXT"/>
            </w:pPr>
          </w:p>
          <w:p w14:paraId="4AEE8C49" w14:textId="77777777" w:rsidR="00B41EC6" w:rsidRDefault="00B41EC6" w:rsidP="00744C62">
            <w:pPr>
              <w:pStyle w:val="PCBODYTEXT"/>
            </w:pPr>
          </w:p>
          <w:p w14:paraId="702CD062" w14:textId="77777777" w:rsidR="000444E4" w:rsidRDefault="000444E4" w:rsidP="00744C62">
            <w:pPr>
              <w:pStyle w:val="PCBODYTEXT"/>
            </w:pPr>
          </w:p>
          <w:p w14:paraId="12881702" w14:textId="438FD97C" w:rsidR="00B41EC6" w:rsidRPr="00DA6BF3" w:rsidRDefault="00CA5CB7" w:rsidP="00744C62">
            <w:pPr>
              <w:pStyle w:val="PCBODYTEXT"/>
            </w:pPr>
            <w:r>
              <w:t>Clerk</w:t>
            </w:r>
          </w:p>
        </w:tc>
      </w:tr>
      <w:tr w:rsidR="00744C62" w:rsidRPr="00DA6BF3" w14:paraId="3DF19807" w14:textId="77777777" w:rsidTr="000967D9">
        <w:tc>
          <w:tcPr>
            <w:tcW w:w="831" w:type="dxa"/>
            <w:noWrap/>
          </w:tcPr>
          <w:p w14:paraId="7FDD1CD2" w14:textId="4F86BF1A" w:rsidR="00744C62" w:rsidRPr="00D62851" w:rsidRDefault="00744C62" w:rsidP="00744C62">
            <w:pPr>
              <w:pStyle w:val="PCBODYTEXT"/>
              <w:rPr>
                <w:b/>
              </w:rPr>
            </w:pPr>
            <w:r w:rsidRPr="00D62851">
              <w:rPr>
                <w:b/>
              </w:rPr>
              <w:t>1</w:t>
            </w:r>
          </w:p>
        </w:tc>
        <w:tc>
          <w:tcPr>
            <w:tcW w:w="8141" w:type="dxa"/>
            <w:tcBorders>
              <w:right w:val="single" w:sz="4" w:space="0" w:color="auto"/>
            </w:tcBorders>
            <w:noWrap/>
          </w:tcPr>
          <w:p w14:paraId="60A7AAA2" w14:textId="77777777" w:rsidR="00744C62" w:rsidRDefault="00744C62" w:rsidP="00744C62">
            <w:pPr>
              <w:pStyle w:val="PCBODYTEXT"/>
              <w:rPr>
                <w:b/>
              </w:rPr>
            </w:pPr>
            <w:r w:rsidRPr="0045662B">
              <w:rPr>
                <w:b/>
              </w:rPr>
              <w:t>Welcome and Apologies</w:t>
            </w:r>
          </w:p>
          <w:p w14:paraId="7A1D094F" w14:textId="77777777" w:rsidR="00ED3FD2" w:rsidRPr="0045662B" w:rsidRDefault="00ED3FD2" w:rsidP="00744C62">
            <w:pPr>
              <w:pStyle w:val="PCBODYTEXT"/>
              <w:rPr>
                <w:b/>
              </w:rPr>
            </w:pPr>
          </w:p>
          <w:p w14:paraId="6087AAE9" w14:textId="77777777" w:rsidR="00C21D04" w:rsidRDefault="00404E77" w:rsidP="00ED3FD2">
            <w:pPr>
              <w:pStyle w:val="PCBODYTEXT"/>
            </w:pPr>
            <w:r>
              <w:t>Attendance and apologies were noted as above.</w:t>
            </w:r>
          </w:p>
          <w:p w14:paraId="5CFC84AE" w14:textId="77777777" w:rsidR="00C21D04" w:rsidRDefault="00C21D04" w:rsidP="00ED3FD2">
            <w:pPr>
              <w:pStyle w:val="PCBODYTEXT"/>
            </w:pPr>
          </w:p>
          <w:p w14:paraId="007884B6" w14:textId="077391E9" w:rsidR="00404E77" w:rsidRPr="00094CCA" w:rsidRDefault="00C21D04" w:rsidP="00C21D04">
            <w:pPr>
              <w:pStyle w:val="PCBODYTEXT"/>
              <w:rPr>
                <w:sz w:val="12"/>
                <w:szCs w:val="12"/>
              </w:rPr>
            </w:pPr>
            <w:r>
              <w:t xml:space="preserve">Thanks were extended to David Gauld for his input to the Committee.  He had given </w:t>
            </w:r>
            <w:r w:rsidR="00D42C77">
              <w:t xml:space="preserve">his </w:t>
            </w:r>
            <w:r>
              <w:t>apologies and this would have been his final meeting.</w:t>
            </w:r>
            <w:r w:rsidR="00404E77">
              <w:br/>
            </w:r>
          </w:p>
        </w:tc>
        <w:tc>
          <w:tcPr>
            <w:tcW w:w="1031" w:type="dxa"/>
            <w:tcBorders>
              <w:left w:val="single" w:sz="4" w:space="0" w:color="auto"/>
            </w:tcBorders>
          </w:tcPr>
          <w:p w14:paraId="2A87FC95" w14:textId="77777777" w:rsidR="00744C62" w:rsidRPr="00DA6BF3" w:rsidRDefault="00744C62" w:rsidP="00744C62">
            <w:pPr>
              <w:pStyle w:val="PCBODYTEXT"/>
            </w:pPr>
          </w:p>
        </w:tc>
      </w:tr>
      <w:tr w:rsidR="00F861A4" w:rsidRPr="00DA6BF3" w14:paraId="26481C15" w14:textId="77777777" w:rsidTr="00F861A4">
        <w:tc>
          <w:tcPr>
            <w:tcW w:w="831" w:type="dxa"/>
            <w:noWrap/>
          </w:tcPr>
          <w:p w14:paraId="786216D9" w14:textId="199938C0" w:rsidR="00F861A4" w:rsidRPr="00D62851" w:rsidRDefault="00F861A4" w:rsidP="00744C62">
            <w:pPr>
              <w:pStyle w:val="PCBODYTEXT"/>
              <w:rPr>
                <w:b/>
              </w:rPr>
            </w:pPr>
            <w:r w:rsidRPr="00D62851">
              <w:rPr>
                <w:b/>
              </w:rPr>
              <w:t>2</w:t>
            </w:r>
          </w:p>
        </w:tc>
        <w:tc>
          <w:tcPr>
            <w:tcW w:w="8141" w:type="dxa"/>
            <w:tcBorders>
              <w:right w:val="single" w:sz="4" w:space="0" w:color="auto"/>
            </w:tcBorders>
            <w:noWrap/>
          </w:tcPr>
          <w:p w14:paraId="55209903" w14:textId="77777777" w:rsidR="00F861A4" w:rsidRPr="0022615B" w:rsidRDefault="00404E77" w:rsidP="00744C62">
            <w:pPr>
              <w:pStyle w:val="PCBODYTEXT"/>
            </w:pPr>
            <w:r>
              <w:rPr>
                <w:b/>
              </w:rPr>
              <w:t>Additions to the Agenda</w:t>
            </w:r>
          </w:p>
          <w:p w14:paraId="46FB12C3" w14:textId="77777777" w:rsidR="00ED3FD2" w:rsidRPr="00C91C4C" w:rsidRDefault="00ED3FD2" w:rsidP="00744C62">
            <w:pPr>
              <w:pStyle w:val="PCBODYTEXT"/>
              <w:rPr>
                <w:b/>
              </w:rPr>
            </w:pPr>
          </w:p>
          <w:p w14:paraId="290B8E72" w14:textId="49E7056A" w:rsidR="00ED3FD2" w:rsidRDefault="00FA797C" w:rsidP="00744C62">
            <w:pPr>
              <w:pStyle w:val="PCBODYTEXT"/>
            </w:pPr>
            <w:r>
              <w:t>There were none.</w:t>
            </w:r>
          </w:p>
          <w:p w14:paraId="3EC77FB6" w14:textId="77777777" w:rsidR="00FA797C" w:rsidRDefault="00FA797C" w:rsidP="00744C62">
            <w:pPr>
              <w:pStyle w:val="PCBODYTEXT"/>
            </w:pPr>
          </w:p>
          <w:p w14:paraId="067B388C" w14:textId="565DF362" w:rsidR="00FA797C" w:rsidRPr="00FA797C" w:rsidRDefault="00FA797C" w:rsidP="00744C62">
            <w:pPr>
              <w:pStyle w:val="PCBODYTEXT"/>
            </w:pPr>
            <w:r>
              <w:t xml:space="preserve">7.1 </w:t>
            </w:r>
            <w:r w:rsidR="00A4726A">
              <w:t xml:space="preserve">Regional Outcome Agreements </w:t>
            </w:r>
            <w:r>
              <w:t xml:space="preserve">and 10.1 </w:t>
            </w:r>
            <w:r w:rsidR="00A4726A">
              <w:t xml:space="preserve">Balanced Scorecard, </w:t>
            </w:r>
            <w:r>
              <w:t>should be for discussion.</w:t>
            </w:r>
          </w:p>
          <w:p w14:paraId="6613844E" w14:textId="7E6C080D" w:rsidR="00FD3C54" w:rsidRPr="00094CCA" w:rsidRDefault="00FD3C54" w:rsidP="00ED3FD2">
            <w:pPr>
              <w:pStyle w:val="PCBODYTEXT"/>
              <w:rPr>
                <w:sz w:val="12"/>
                <w:szCs w:val="12"/>
              </w:rPr>
            </w:pPr>
          </w:p>
        </w:tc>
        <w:tc>
          <w:tcPr>
            <w:tcW w:w="1031" w:type="dxa"/>
            <w:tcBorders>
              <w:left w:val="single" w:sz="4" w:space="0" w:color="auto"/>
            </w:tcBorders>
          </w:tcPr>
          <w:p w14:paraId="15C79FBF" w14:textId="22B1AF9A" w:rsidR="00FD3C54" w:rsidRPr="00DA6BF3" w:rsidRDefault="00FD3C54" w:rsidP="00744C62">
            <w:pPr>
              <w:pStyle w:val="PCBODYTEXT"/>
            </w:pPr>
          </w:p>
        </w:tc>
      </w:tr>
      <w:tr w:rsidR="00744C62" w:rsidRPr="00DA6BF3" w14:paraId="4FFF271C" w14:textId="77777777" w:rsidTr="00F861A4">
        <w:tc>
          <w:tcPr>
            <w:tcW w:w="831" w:type="dxa"/>
            <w:noWrap/>
          </w:tcPr>
          <w:p w14:paraId="4BAE8E24" w14:textId="20B915C4" w:rsidR="00744C62" w:rsidRPr="00D62851" w:rsidRDefault="00404E77" w:rsidP="00744C62">
            <w:pPr>
              <w:pStyle w:val="PCBODYTEXT"/>
              <w:rPr>
                <w:b/>
              </w:rPr>
            </w:pPr>
            <w:r>
              <w:rPr>
                <w:b/>
              </w:rPr>
              <w:t>3</w:t>
            </w:r>
          </w:p>
        </w:tc>
        <w:tc>
          <w:tcPr>
            <w:tcW w:w="8141" w:type="dxa"/>
            <w:tcBorders>
              <w:right w:val="single" w:sz="4" w:space="0" w:color="auto"/>
            </w:tcBorders>
            <w:noWrap/>
          </w:tcPr>
          <w:p w14:paraId="028FC6C3" w14:textId="77777777" w:rsidR="00744C62" w:rsidRDefault="00744C62" w:rsidP="00744C62">
            <w:pPr>
              <w:pStyle w:val="PCBODYTEXT"/>
              <w:rPr>
                <w:b/>
              </w:rPr>
            </w:pPr>
            <w:r>
              <w:rPr>
                <w:b/>
              </w:rPr>
              <w:t xml:space="preserve">Declaration of </w:t>
            </w:r>
            <w:r w:rsidR="00DB2ECC">
              <w:rPr>
                <w:b/>
              </w:rPr>
              <w:t xml:space="preserve">Conflict of </w:t>
            </w:r>
            <w:r>
              <w:rPr>
                <w:b/>
              </w:rPr>
              <w:t>Interest in any Agenda Item</w:t>
            </w:r>
          </w:p>
          <w:p w14:paraId="3B646975" w14:textId="77777777" w:rsidR="00ED3FD2" w:rsidRDefault="00ED3FD2" w:rsidP="00744C62">
            <w:pPr>
              <w:pStyle w:val="PCBODYTEXT"/>
              <w:rPr>
                <w:b/>
              </w:rPr>
            </w:pPr>
          </w:p>
          <w:p w14:paraId="60C8C57C" w14:textId="77777777" w:rsidR="00450517" w:rsidRDefault="00623C27" w:rsidP="003F0454">
            <w:pPr>
              <w:pStyle w:val="PCBODYTEXT"/>
            </w:pPr>
            <w:r>
              <w:t>No members declared any outside interest in any agenda item.</w:t>
            </w:r>
          </w:p>
          <w:p w14:paraId="114D0B0E" w14:textId="77777777" w:rsidR="00E4081E" w:rsidRPr="00094CCA" w:rsidRDefault="00E4081E" w:rsidP="003F0454">
            <w:pPr>
              <w:pStyle w:val="PCBODYTEXT"/>
              <w:rPr>
                <w:sz w:val="12"/>
                <w:szCs w:val="12"/>
              </w:rPr>
            </w:pPr>
          </w:p>
        </w:tc>
        <w:tc>
          <w:tcPr>
            <w:tcW w:w="1031" w:type="dxa"/>
            <w:tcBorders>
              <w:left w:val="single" w:sz="4" w:space="0" w:color="auto"/>
            </w:tcBorders>
          </w:tcPr>
          <w:p w14:paraId="53ADDCDF" w14:textId="77777777" w:rsidR="00744C62" w:rsidRPr="00DA6BF3" w:rsidRDefault="00744C62" w:rsidP="00744C62">
            <w:pPr>
              <w:pStyle w:val="PCBODYTEXT"/>
            </w:pPr>
          </w:p>
        </w:tc>
      </w:tr>
      <w:tr w:rsidR="007C77DE" w:rsidRPr="00DA6BF3" w14:paraId="75F51713" w14:textId="77777777" w:rsidTr="00B936BF">
        <w:tc>
          <w:tcPr>
            <w:tcW w:w="831" w:type="dxa"/>
            <w:noWrap/>
          </w:tcPr>
          <w:p w14:paraId="0A8C3DAF" w14:textId="14AE953A" w:rsidR="007C77DE" w:rsidRPr="00D62851" w:rsidRDefault="00404E77" w:rsidP="009B52EF">
            <w:pPr>
              <w:pStyle w:val="PCBODYTEXT"/>
              <w:rPr>
                <w:b/>
              </w:rPr>
            </w:pPr>
            <w:r>
              <w:rPr>
                <w:b/>
              </w:rPr>
              <w:t>4</w:t>
            </w:r>
          </w:p>
        </w:tc>
        <w:tc>
          <w:tcPr>
            <w:tcW w:w="8141" w:type="dxa"/>
            <w:tcBorders>
              <w:right w:val="single" w:sz="4" w:space="0" w:color="auto"/>
            </w:tcBorders>
            <w:noWrap/>
          </w:tcPr>
          <w:p w14:paraId="41271440" w14:textId="0E75CEB6" w:rsidR="007C77DE" w:rsidRDefault="007C77DE" w:rsidP="009B52EF">
            <w:r>
              <w:t xml:space="preserve">Minutes of Meeting Held on </w:t>
            </w:r>
            <w:r w:rsidR="00036E35">
              <w:t>25</w:t>
            </w:r>
            <w:r w:rsidR="0022615B">
              <w:t xml:space="preserve"> </w:t>
            </w:r>
            <w:r w:rsidR="00036E35">
              <w:t>February 2016</w:t>
            </w:r>
          </w:p>
          <w:p w14:paraId="162E7045" w14:textId="77777777" w:rsidR="00ED3FD2" w:rsidRDefault="00ED3FD2" w:rsidP="009B52EF"/>
          <w:p w14:paraId="532E70A0" w14:textId="77777777" w:rsidR="00FD3C54" w:rsidRDefault="00187DE0" w:rsidP="00FD3C54">
            <w:pPr>
              <w:pStyle w:val="PCBODYTEXT"/>
            </w:pPr>
            <w:r>
              <w:t>These were</w:t>
            </w:r>
            <w:r w:rsidR="001F0A0C">
              <w:t xml:space="preserve"> accepted as an a</w:t>
            </w:r>
            <w:r w:rsidR="00FD3C54">
              <w:t>ccurate record.</w:t>
            </w:r>
          </w:p>
          <w:p w14:paraId="11D13AF2" w14:textId="77777777" w:rsidR="00721C9B" w:rsidRDefault="00721C9B" w:rsidP="00FD3C54">
            <w:pPr>
              <w:pStyle w:val="PCBODYTEXT"/>
            </w:pPr>
          </w:p>
          <w:p w14:paraId="00FB6AF4" w14:textId="77777777" w:rsidR="000967D9" w:rsidRDefault="000967D9" w:rsidP="00FD3C54">
            <w:pPr>
              <w:pStyle w:val="PCBODYTEXT"/>
            </w:pPr>
          </w:p>
          <w:p w14:paraId="6C285974" w14:textId="183DFE91" w:rsidR="00187DE0" w:rsidRPr="00094CCA" w:rsidRDefault="00187DE0" w:rsidP="00FD3C54">
            <w:pPr>
              <w:pStyle w:val="PCBODYTEXT"/>
              <w:rPr>
                <w:sz w:val="12"/>
                <w:szCs w:val="12"/>
              </w:rPr>
            </w:pPr>
          </w:p>
        </w:tc>
        <w:tc>
          <w:tcPr>
            <w:tcW w:w="1031" w:type="dxa"/>
            <w:tcBorders>
              <w:left w:val="single" w:sz="4" w:space="0" w:color="auto"/>
            </w:tcBorders>
          </w:tcPr>
          <w:p w14:paraId="05A7159F" w14:textId="3914B34C" w:rsidR="001F0A0C" w:rsidRPr="00DA6BF3" w:rsidRDefault="001F0A0C" w:rsidP="009B52EF">
            <w:pPr>
              <w:pStyle w:val="PCBODYTEXT"/>
            </w:pPr>
          </w:p>
        </w:tc>
      </w:tr>
      <w:tr w:rsidR="00B936BF" w:rsidRPr="006B775E" w14:paraId="69443676" w14:textId="77777777" w:rsidTr="00F861A4">
        <w:tc>
          <w:tcPr>
            <w:tcW w:w="831" w:type="dxa"/>
            <w:noWrap/>
          </w:tcPr>
          <w:p w14:paraId="3045E63E" w14:textId="78EA4B1E" w:rsidR="00B936BF" w:rsidRDefault="00B936BF" w:rsidP="00FA1063">
            <w:pPr>
              <w:pStyle w:val="PCBODYTEXT"/>
              <w:rPr>
                <w:b/>
              </w:rPr>
            </w:pPr>
            <w:r>
              <w:rPr>
                <w:b/>
              </w:rPr>
              <w:lastRenderedPageBreak/>
              <w:t>5</w:t>
            </w:r>
          </w:p>
        </w:tc>
        <w:tc>
          <w:tcPr>
            <w:tcW w:w="8141" w:type="dxa"/>
            <w:tcBorders>
              <w:right w:val="single" w:sz="4" w:space="0" w:color="auto"/>
            </w:tcBorders>
            <w:noWrap/>
          </w:tcPr>
          <w:p w14:paraId="523C3104" w14:textId="77777777" w:rsidR="00B936BF" w:rsidRDefault="00B936BF" w:rsidP="00744C62">
            <w:pPr>
              <w:pStyle w:val="PCBODYTEXT"/>
            </w:pPr>
            <w:r>
              <w:rPr>
                <w:b/>
              </w:rPr>
              <w:t>Ac</w:t>
            </w:r>
            <w:r w:rsidR="0022615B">
              <w:rPr>
                <w:b/>
              </w:rPr>
              <w:t>tions Arising from Previous Minutes</w:t>
            </w:r>
          </w:p>
          <w:p w14:paraId="6A3147DC" w14:textId="77777777" w:rsidR="0022615B" w:rsidRDefault="0022615B" w:rsidP="00744C62">
            <w:pPr>
              <w:pStyle w:val="PCBODYTEXT"/>
            </w:pPr>
          </w:p>
          <w:p w14:paraId="39CAD29C" w14:textId="218B6AC6" w:rsidR="0022615B" w:rsidRDefault="004861B2" w:rsidP="00744C62">
            <w:pPr>
              <w:pStyle w:val="PCBODYTEXT"/>
            </w:pPr>
            <w:r w:rsidRPr="00401A5C">
              <w:rPr>
                <w:b/>
              </w:rPr>
              <w:t>HISA Election turnout</w:t>
            </w:r>
            <w:r>
              <w:t xml:space="preserve"> – Jessica Borley to circulate by email.  There was a higher turnout this year. </w:t>
            </w:r>
          </w:p>
          <w:p w14:paraId="5BE7BC53" w14:textId="77777777" w:rsidR="004861B2" w:rsidRDefault="004861B2" w:rsidP="00744C62">
            <w:pPr>
              <w:pStyle w:val="PCBODYTEXT"/>
            </w:pPr>
          </w:p>
          <w:p w14:paraId="6430AF9D" w14:textId="274C52C4" w:rsidR="004861B2" w:rsidRDefault="00230C01" w:rsidP="00744C62">
            <w:pPr>
              <w:pStyle w:val="PCBODYTEXT"/>
            </w:pPr>
            <w:r w:rsidRPr="00230C01">
              <w:rPr>
                <w:b/>
              </w:rPr>
              <w:t>Student Association Report</w:t>
            </w:r>
            <w:r>
              <w:t xml:space="preserve"> </w:t>
            </w:r>
            <w:r w:rsidR="004861B2">
              <w:t xml:space="preserve">– </w:t>
            </w:r>
            <w:r>
              <w:t>It was confirmed that we</w:t>
            </w:r>
            <w:r w:rsidR="004861B2">
              <w:t xml:space="preserve"> will adopt the new Student Intranet – September launch.</w:t>
            </w:r>
          </w:p>
          <w:p w14:paraId="049EA4F4" w14:textId="3C84EB1B" w:rsidR="00B81EF7" w:rsidRPr="0022615B" w:rsidRDefault="00B81EF7" w:rsidP="00744C62">
            <w:pPr>
              <w:pStyle w:val="PCBODYTEXT"/>
            </w:pPr>
          </w:p>
        </w:tc>
        <w:tc>
          <w:tcPr>
            <w:tcW w:w="1031" w:type="dxa"/>
            <w:tcBorders>
              <w:left w:val="single" w:sz="4" w:space="0" w:color="auto"/>
            </w:tcBorders>
          </w:tcPr>
          <w:p w14:paraId="7C8BEAFE" w14:textId="77777777" w:rsidR="00B936BF" w:rsidRDefault="00B936BF" w:rsidP="00744C62">
            <w:pPr>
              <w:pStyle w:val="PCBODYTEXT"/>
            </w:pPr>
          </w:p>
          <w:p w14:paraId="1EC313E7" w14:textId="77777777" w:rsidR="004861B2" w:rsidRDefault="004861B2" w:rsidP="00744C62">
            <w:pPr>
              <w:pStyle w:val="PCBODYTEXT"/>
            </w:pPr>
          </w:p>
          <w:p w14:paraId="552AE29B" w14:textId="3CDF41AF" w:rsidR="004861B2" w:rsidRPr="006B775E" w:rsidRDefault="004861B2" w:rsidP="00744C62">
            <w:pPr>
              <w:pStyle w:val="PCBODYTEXT"/>
            </w:pPr>
            <w:r>
              <w:t>JB</w:t>
            </w:r>
          </w:p>
        </w:tc>
      </w:tr>
      <w:tr w:rsidR="00094CCA" w:rsidRPr="006B775E" w14:paraId="2240BFFD" w14:textId="77777777" w:rsidTr="00F861A4">
        <w:tc>
          <w:tcPr>
            <w:tcW w:w="831" w:type="dxa"/>
            <w:noWrap/>
          </w:tcPr>
          <w:p w14:paraId="2B1A02E6" w14:textId="43593459" w:rsidR="00094CCA" w:rsidRPr="00D62851" w:rsidRDefault="00094CCA" w:rsidP="00FA1063">
            <w:pPr>
              <w:pStyle w:val="PCBODYTEXT"/>
              <w:rPr>
                <w:b/>
              </w:rPr>
            </w:pPr>
            <w:r>
              <w:rPr>
                <w:b/>
              </w:rPr>
              <w:t>6</w:t>
            </w:r>
          </w:p>
        </w:tc>
        <w:tc>
          <w:tcPr>
            <w:tcW w:w="8141" w:type="dxa"/>
            <w:tcBorders>
              <w:right w:val="single" w:sz="4" w:space="0" w:color="auto"/>
            </w:tcBorders>
            <w:noWrap/>
          </w:tcPr>
          <w:p w14:paraId="1FEDEC00" w14:textId="6861F808" w:rsidR="00094CCA" w:rsidRDefault="00094CCA" w:rsidP="00744C62">
            <w:pPr>
              <w:pStyle w:val="PCBODYTEXT"/>
              <w:rPr>
                <w:b/>
              </w:rPr>
            </w:pPr>
            <w:r>
              <w:rPr>
                <w:b/>
              </w:rPr>
              <w:t>Student Experience</w:t>
            </w:r>
          </w:p>
        </w:tc>
        <w:tc>
          <w:tcPr>
            <w:tcW w:w="1031" w:type="dxa"/>
            <w:tcBorders>
              <w:left w:val="single" w:sz="4" w:space="0" w:color="auto"/>
            </w:tcBorders>
          </w:tcPr>
          <w:p w14:paraId="0583898E" w14:textId="77777777" w:rsidR="00094CCA" w:rsidRPr="006B775E" w:rsidRDefault="00094CCA" w:rsidP="00744C62">
            <w:pPr>
              <w:pStyle w:val="PCBODYTEXT"/>
            </w:pPr>
          </w:p>
        </w:tc>
      </w:tr>
      <w:tr w:rsidR="00F861A4" w:rsidRPr="006B775E" w14:paraId="0DB35AB9" w14:textId="77777777" w:rsidTr="00F861A4">
        <w:tc>
          <w:tcPr>
            <w:tcW w:w="831" w:type="dxa"/>
            <w:noWrap/>
          </w:tcPr>
          <w:p w14:paraId="5641AFCD" w14:textId="7669DBC2" w:rsidR="00F861A4" w:rsidRPr="00D62851" w:rsidRDefault="00094CCA" w:rsidP="00FA1063">
            <w:pPr>
              <w:pStyle w:val="PCBODYTEXT"/>
              <w:rPr>
                <w:b/>
              </w:rPr>
            </w:pPr>
            <w:r>
              <w:rPr>
                <w:b/>
              </w:rPr>
              <w:t>6.1</w:t>
            </w:r>
          </w:p>
        </w:tc>
        <w:tc>
          <w:tcPr>
            <w:tcW w:w="8141" w:type="dxa"/>
            <w:tcBorders>
              <w:right w:val="single" w:sz="4" w:space="0" w:color="auto"/>
            </w:tcBorders>
            <w:noWrap/>
          </w:tcPr>
          <w:p w14:paraId="3DE176A2" w14:textId="5BE3C311" w:rsidR="00B81D7E" w:rsidRDefault="00094CCA" w:rsidP="00744C62">
            <w:pPr>
              <w:pStyle w:val="PCBODYTEXT"/>
              <w:rPr>
                <w:b/>
              </w:rPr>
            </w:pPr>
            <w:r>
              <w:rPr>
                <w:b/>
              </w:rPr>
              <w:t>Student</w:t>
            </w:r>
            <w:r w:rsidR="004861B2">
              <w:rPr>
                <w:b/>
              </w:rPr>
              <w:t>s’</w:t>
            </w:r>
            <w:r>
              <w:rPr>
                <w:b/>
              </w:rPr>
              <w:t xml:space="preserve"> </w:t>
            </w:r>
            <w:r w:rsidR="0022615B">
              <w:rPr>
                <w:b/>
              </w:rPr>
              <w:t xml:space="preserve">Association Report </w:t>
            </w:r>
          </w:p>
          <w:p w14:paraId="078FCF9D" w14:textId="77777777" w:rsidR="004861B2" w:rsidRDefault="004861B2" w:rsidP="00744C62">
            <w:pPr>
              <w:pStyle w:val="PCBODYTEXT"/>
              <w:rPr>
                <w:b/>
              </w:rPr>
            </w:pPr>
          </w:p>
          <w:p w14:paraId="331C5E00" w14:textId="0E2D2BDB" w:rsidR="004861B2" w:rsidRPr="004861B2" w:rsidRDefault="004861B2" w:rsidP="00744C62">
            <w:pPr>
              <w:pStyle w:val="PCBODYTEXT"/>
            </w:pPr>
            <w:r w:rsidRPr="004861B2">
              <w:t>The Students’ Association Report was circulated prior to the meeting.</w:t>
            </w:r>
            <w:r w:rsidR="00C65D64">
              <w:t xml:space="preserve">  PW spoke to the paper.</w:t>
            </w:r>
          </w:p>
          <w:p w14:paraId="1DD43D85" w14:textId="77777777" w:rsidR="00F51E4E" w:rsidRPr="00C91C4C" w:rsidRDefault="00F51E4E" w:rsidP="0022615B">
            <w:pPr>
              <w:pStyle w:val="PCBODYTEXT"/>
            </w:pPr>
          </w:p>
          <w:p w14:paraId="7FEB86F6" w14:textId="1656DEE9" w:rsidR="00694C6C" w:rsidRDefault="00C65D64" w:rsidP="0022615B">
            <w:pPr>
              <w:pStyle w:val="PCBODYTEXT"/>
            </w:pPr>
            <w:r>
              <w:t xml:space="preserve">It was noted </w:t>
            </w:r>
            <w:r w:rsidR="004861B2">
              <w:t>that the Students’ Associat</w:t>
            </w:r>
            <w:r w:rsidR="00401A5C">
              <w:t xml:space="preserve">ion had had a very good year.  </w:t>
            </w:r>
            <w:r>
              <w:t>The report contained many highlights of their year showing that they had been very proactive.  An excellent legacy.</w:t>
            </w:r>
          </w:p>
          <w:p w14:paraId="4BBF5BA9" w14:textId="77777777" w:rsidR="004861B2" w:rsidRDefault="004861B2" w:rsidP="0022615B">
            <w:pPr>
              <w:pStyle w:val="PCBODYTEXT"/>
            </w:pPr>
          </w:p>
          <w:p w14:paraId="69EE2F7E" w14:textId="724283D6" w:rsidR="008C3F03" w:rsidRDefault="00C65D64" w:rsidP="0022615B">
            <w:pPr>
              <w:pStyle w:val="PCBODYTEXT"/>
            </w:pPr>
            <w:r>
              <w:t xml:space="preserve">The </w:t>
            </w:r>
            <w:r w:rsidR="004861B2">
              <w:t xml:space="preserve">turnout for </w:t>
            </w:r>
            <w:r w:rsidR="002679B3">
              <w:t xml:space="preserve">the </w:t>
            </w:r>
            <w:r w:rsidR="004861B2">
              <w:t>Students’</w:t>
            </w:r>
            <w:r>
              <w:t xml:space="preserve"> Association election had risen and congratulations were extended to the new Executive.</w:t>
            </w:r>
          </w:p>
          <w:p w14:paraId="44E90341" w14:textId="77777777" w:rsidR="008C3F03" w:rsidRDefault="008C3F03" w:rsidP="0022615B">
            <w:pPr>
              <w:pStyle w:val="PCBODYTEXT"/>
            </w:pPr>
          </w:p>
          <w:p w14:paraId="3A2EAA8F" w14:textId="7F7CF952" w:rsidR="008C3F03" w:rsidRDefault="008C3F03" w:rsidP="0022615B">
            <w:pPr>
              <w:pStyle w:val="PCBODYTEXT"/>
            </w:pPr>
            <w:r>
              <w:t>The report was welcomed by the Committee.</w:t>
            </w:r>
          </w:p>
          <w:p w14:paraId="310226A9" w14:textId="31E27950" w:rsidR="004861B2" w:rsidRPr="0022615B" w:rsidRDefault="004861B2" w:rsidP="0022615B">
            <w:pPr>
              <w:pStyle w:val="PCBODYTEXT"/>
            </w:pPr>
          </w:p>
        </w:tc>
        <w:tc>
          <w:tcPr>
            <w:tcW w:w="1031" w:type="dxa"/>
            <w:tcBorders>
              <w:left w:val="single" w:sz="4" w:space="0" w:color="auto"/>
            </w:tcBorders>
          </w:tcPr>
          <w:p w14:paraId="441A1CE3" w14:textId="77777777" w:rsidR="00F861A4" w:rsidRDefault="00F861A4" w:rsidP="00744C62">
            <w:pPr>
              <w:pStyle w:val="PCBODYTEXT"/>
            </w:pPr>
          </w:p>
          <w:p w14:paraId="732EAFC6" w14:textId="324AB98C" w:rsidR="00F51E4E" w:rsidRDefault="00F51E4E" w:rsidP="00744C62">
            <w:pPr>
              <w:pStyle w:val="PCBODYTEXT"/>
            </w:pPr>
          </w:p>
          <w:p w14:paraId="3A91FD68" w14:textId="77777777" w:rsidR="00F51E4E" w:rsidRPr="006B775E" w:rsidRDefault="00F51E4E" w:rsidP="00F51E4E">
            <w:pPr>
              <w:pStyle w:val="PCBODYTEXT"/>
            </w:pPr>
          </w:p>
        </w:tc>
      </w:tr>
      <w:tr w:rsidR="00F861A4" w:rsidRPr="006B775E" w14:paraId="6F37E43F" w14:textId="77777777" w:rsidTr="00F861A4">
        <w:tc>
          <w:tcPr>
            <w:tcW w:w="831" w:type="dxa"/>
            <w:noWrap/>
          </w:tcPr>
          <w:p w14:paraId="34AC19D0" w14:textId="61DCE897" w:rsidR="00F861A4" w:rsidRPr="00CB4FBE" w:rsidRDefault="00CB4FBE" w:rsidP="00744C62">
            <w:pPr>
              <w:pStyle w:val="PCBODYTEXT"/>
              <w:rPr>
                <w:b/>
              </w:rPr>
            </w:pPr>
            <w:r w:rsidRPr="00CB4FBE">
              <w:rPr>
                <w:b/>
              </w:rPr>
              <w:t>6.2</w:t>
            </w:r>
          </w:p>
        </w:tc>
        <w:tc>
          <w:tcPr>
            <w:tcW w:w="8141" w:type="dxa"/>
            <w:tcBorders>
              <w:right w:val="single" w:sz="4" w:space="0" w:color="auto"/>
            </w:tcBorders>
            <w:noWrap/>
          </w:tcPr>
          <w:p w14:paraId="01A74A29" w14:textId="1FD7E0AD" w:rsidR="00C65876" w:rsidRDefault="00CB4FBE" w:rsidP="00C65876">
            <w:pPr>
              <w:pStyle w:val="PCBODYTEXT"/>
            </w:pPr>
            <w:r w:rsidRPr="00CB4FBE">
              <w:rPr>
                <w:b/>
              </w:rPr>
              <w:t xml:space="preserve">Student </w:t>
            </w:r>
            <w:r w:rsidR="0022615B">
              <w:rPr>
                <w:b/>
              </w:rPr>
              <w:t xml:space="preserve">Funding </w:t>
            </w:r>
            <w:r w:rsidR="0022615B" w:rsidRPr="00036E35">
              <w:rPr>
                <w:b/>
              </w:rPr>
              <w:t>Update</w:t>
            </w:r>
            <w:r w:rsidR="0022615B" w:rsidRPr="00C91C4C">
              <w:t xml:space="preserve"> </w:t>
            </w:r>
          </w:p>
          <w:p w14:paraId="2C16B22C" w14:textId="77777777" w:rsidR="00694C6C" w:rsidRDefault="00694C6C" w:rsidP="00C65876">
            <w:pPr>
              <w:pStyle w:val="PCBODYTEXT"/>
            </w:pPr>
          </w:p>
          <w:p w14:paraId="7DBE19F2" w14:textId="77777777" w:rsidR="00694C6C" w:rsidRDefault="00694C6C" w:rsidP="00C65876">
            <w:pPr>
              <w:pStyle w:val="PCBODYTEXT"/>
            </w:pPr>
            <w:r>
              <w:t>A Student Funding Update was circulated prior to the meeting.</w:t>
            </w:r>
          </w:p>
          <w:p w14:paraId="00F66290" w14:textId="77777777" w:rsidR="00694C6C" w:rsidRDefault="00694C6C" w:rsidP="00C65876">
            <w:pPr>
              <w:pStyle w:val="PCBODYTEXT"/>
            </w:pPr>
          </w:p>
          <w:p w14:paraId="23723183" w14:textId="5A24DC6D" w:rsidR="00694C6C" w:rsidRPr="00C91C4C" w:rsidRDefault="00C65D64" w:rsidP="00C65876">
            <w:pPr>
              <w:pStyle w:val="PCBODYTEXT"/>
            </w:pPr>
            <w:r>
              <w:t>The paper outlined</w:t>
            </w:r>
            <w:r w:rsidR="00694C6C">
              <w:t xml:space="preserve"> the current approach to FE/HE student funding in the s</w:t>
            </w:r>
            <w:r>
              <w:t>ector and College and highlighted</w:t>
            </w:r>
            <w:r w:rsidR="00694C6C">
              <w:t xml:space="preserve"> current and future challenges to be adopted and implemented in session 2016/2017.</w:t>
            </w:r>
          </w:p>
          <w:p w14:paraId="6C6CD69D" w14:textId="77777777" w:rsidR="0022615B" w:rsidRPr="00C91C4C" w:rsidRDefault="0022615B" w:rsidP="00C65876">
            <w:pPr>
              <w:pStyle w:val="PCBODYTEXT"/>
            </w:pPr>
          </w:p>
          <w:p w14:paraId="267242EB" w14:textId="3E28D23E" w:rsidR="00595311" w:rsidRDefault="00C65D64" w:rsidP="0022615B">
            <w:pPr>
              <w:pStyle w:val="PCBODYTEXT"/>
            </w:pPr>
            <w:r>
              <w:t>The bursary allocation was significantly higher from the region in 2015-16 plus in-year redistribution (from the sector) and ESIF funds.</w:t>
            </w:r>
          </w:p>
          <w:p w14:paraId="5B1025D8" w14:textId="77777777" w:rsidR="008C3F03" w:rsidRDefault="008C3F03" w:rsidP="0022615B">
            <w:pPr>
              <w:pStyle w:val="PCBODYTEXT"/>
            </w:pPr>
          </w:p>
          <w:p w14:paraId="7CCD5AEC" w14:textId="06481FB8" w:rsidR="00B35F91" w:rsidRDefault="008C3F03" w:rsidP="0022615B">
            <w:pPr>
              <w:pStyle w:val="PCBODYTEXT"/>
            </w:pPr>
            <w:r>
              <w:t>Going forward</w:t>
            </w:r>
            <w:r w:rsidR="00B84381">
              <w:t xml:space="preserve"> we are moving next year to paying Bursary for students </w:t>
            </w:r>
            <w:r w:rsidR="00C65D64">
              <w:t>18-19 years old</w:t>
            </w:r>
            <w:r w:rsidR="00A96DF7">
              <w:t xml:space="preserve"> instead of EMAs</w:t>
            </w:r>
            <w:r w:rsidR="00B84381">
              <w:t>.</w:t>
            </w:r>
            <w:r w:rsidR="00C65D64">
              <w:t xml:space="preserve">  This is estimated</w:t>
            </w:r>
            <w:r w:rsidR="00D769F3">
              <w:t xml:space="preserve"> to cost £300K per annum.</w:t>
            </w:r>
            <w:r w:rsidR="00B84381">
              <w:t xml:space="preserve">  Students will now have to have 100% attendance except for authorised absence.</w:t>
            </w:r>
          </w:p>
          <w:p w14:paraId="6815FDBE" w14:textId="77777777" w:rsidR="00B35F91" w:rsidRDefault="00B35F91" w:rsidP="0022615B">
            <w:pPr>
              <w:pStyle w:val="PCBODYTEXT"/>
            </w:pPr>
          </w:p>
          <w:p w14:paraId="5D757328" w14:textId="0BC76143" w:rsidR="00B324F7" w:rsidRDefault="00D769F3" w:rsidP="0022615B">
            <w:pPr>
              <w:pStyle w:val="PCBODYTEXT"/>
            </w:pPr>
            <w:r>
              <w:t>Student funding is still under review nationally.</w:t>
            </w:r>
          </w:p>
          <w:p w14:paraId="7D5F2FD6" w14:textId="6FDE657B" w:rsidR="0022615B" w:rsidRPr="00595311" w:rsidRDefault="0022615B" w:rsidP="0022615B">
            <w:pPr>
              <w:pStyle w:val="PCBODYTEXT"/>
              <w:rPr>
                <w:sz w:val="18"/>
                <w:szCs w:val="18"/>
              </w:rPr>
            </w:pPr>
          </w:p>
        </w:tc>
        <w:tc>
          <w:tcPr>
            <w:tcW w:w="1031" w:type="dxa"/>
            <w:tcBorders>
              <w:left w:val="single" w:sz="4" w:space="0" w:color="auto"/>
            </w:tcBorders>
          </w:tcPr>
          <w:p w14:paraId="47BB1596" w14:textId="77777777" w:rsidR="00F861A4" w:rsidRPr="006B775E" w:rsidRDefault="00F861A4" w:rsidP="00744C62">
            <w:pPr>
              <w:pStyle w:val="PCBODYTEXT"/>
            </w:pPr>
          </w:p>
        </w:tc>
      </w:tr>
      <w:tr w:rsidR="00F861A4" w:rsidRPr="006B775E" w14:paraId="4CA54A40" w14:textId="77777777" w:rsidTr="00F861A4">
        <w:tc>
          <w:tcPr>
            <w:tcW w:w="831" w:type="dxa"/>
            <w:noWrap/>
          </w:tcPr>
          <w:p w14:paraId="75989EB0" w14:textId="523DAF12" w:rsidR="00F861A4" w:rsidRPr="00070019" w:rsidRDefault="002C7153" w:rsidP="00744C62">
            <w:pPr>
              <w:pStyle w:val="PCBODYTEXT"/>
              <w:rPr>
                <w:b/>
              </w:rPr>
            </w:pPr>
            <w:r>
              <w:rPr>
                <w:b/>
              </w:rPr>
              <w:t>6.3</w:t>
            </w:r>
          </w:p>
        </w:tc>
        <w:tc>
          <w:tcPr>
            <w:tcW w:w="8141" w:type="dxa"/>
            <w:tcBorders>
              <w:right w:val="single" w:sz="4" w:space="0" w:color="auto"/>
            </w:tcBorders>
            <w:noWrap/>
          </w:tcPr>
          <w:p w14:paraId="1244AE40" w14:textId="28CDDB5B" w:rsidR="00F861A4" w:rsidRDefault="0022615B" w:rsidP="00744C62">
            <w:pPr>
              <w:pStyle w:val="PCBODYTEXT"/>
            </w:pPr>
            <w:r>
              <w:rPr>
                <w:b/>
              </w:rPr>
              <w:t xml:space="preserve">Student Destinations </w:t>
            </w:r>
            <w:r w:rsidRPr="00036E35">
              <w:rPr>
                <w:b/>
              </w:rPr>
              <w:t>Report</w:t>
            </w:r>
            <w:r w:rsidRPr="00C91C4C">
              <w:t xml:space="preserve"> </w:t>
            </w:r>
          </w:p>
          <w:p w14:paraId="5E7105D7" w14:textId="77777777" w:rsidR="005C48F0" w:rsidRDefault="005C48F0" w:rsidP="00744C62">
            <w:pPr>
              <w:pStyle w:val="PCBODYTEXT"/>
            </w:pPr>
          </w:p>
          <w:p w14:paraId="30F9F108" w14:textId="77777777" w:rsidR="005C48F0" w:rsidRPr="005C48F0" w:rsidRDefault="005C48F0" w:rsidP="00744C62">
            <w:pPr>
              <w:pStyle w:val="PCBODYTEXT"/>
            </w:pPr>
            <w:r w:rsidRPr="005C48F0">
              <w:t>A Student Destinations 2014-15 paper was circulated prior to the meeting.</w:t>
            </w:r>
          </w:p>
          <w:p w14:paraId="7FA09745" w14:textId="77777777" w:rsidR="005C48F0" w:rsidRPr="005C48F0" w:rsidRDefault="005C48F0" w:rsidP="00744C62">
            <w:pPr>
              <w:pStyle w:val="PCBODYTEXT"/>
            </w:pPr>
          </w:p>
          <w:p w14:paraId="55DCA085" w14:textId="77777777" w:rsidR="005C48F0" w:rsidRPr="005C48F0" w:rsidRDefault="005C48F0" w:rsidP="00744C62">
            <w:pPr>
              <w:pStyle w:val="PCBODYTEXT"/>
            </w:pPr>
            <w:r w:rsidRPr="005C48F0">
              <w:t>First destination data is collected every academic year for our FE full-time students.  The Scottish Funding Council (SFC) continue to work with various third parties with regards to data sharing and some of the destination information we gain is via this route.</w:t>
            </w:r>
          </w:p>
          <w:p w14:paraId="0C06FD83" w14:textId="77777777" w:rsidR="005C48F0" w:rsidRPr="005C48F0" w:rsidRDefault="005C48F0" w:rsidP="00744C62">
            <w:pPr>
              <w:pStyle w:val="PCBODYTEXT"/>
            </w:pPr>
          </w:p>
          <w:p w14:paraId="36CA1DE7" w14:textId="77777777" w:rsidR="00860D0C" w:rsidRDefault="00860D0C" w:rsidP="00744C62">
            <w:pPr>
              <w:pStyle w:val="PCBODYTEXT"/>
            </w:pPr>
          </w:p>
          <w:p w14:paraId="22E23F1F" w14:textId="727AA03E" w:rsidR="005C48F0" w:rsidRPr="005C48F0" w:rsidRDefault="005C48F0" w:rsidP="00744C62">
            <w:pPr>
              <w:pStyle w:val="PCBODYTEXT"/>
            </w:pPr>
            <w:r w:rsidRPr="005C48F0">
              <w:lastRenderedPageBreak/>
              <w:t>From 2013-14 SFC introduced the ‘College Leaver Destination Survey’ as statutory and in December 2015 produced an Experimental Statistics Publication.</w:t>
            </w:r>
          </w:p>
          <w:p w14:paraId="6562500D" w14:textId="77777777" w:rsidR="005C48F0" w:rsidRPr="005C48F0" w:rsidRDefault="005C48F0" w:rsidP="00744C62">
            <w:pPr>
              <w:pStyle w:val="PCBODYTEXT"/>
            </w:pPr>
          </w:p>
          <w:p w14:paraId="01C349B6" w14:textId="31B7BE52" w:rsidR="005C48F0" w:rsidRDefault="005C48F0" w:rsidP="00744C62">
            <w:pPr>
              <w:pStyle w:val="PCBODYTEXT"/>
            </w:pPr>
            <w:r w:rsidRPr="005C48F0">
              <w:t xml:space="preserve">For 2014-15, the collection of destination information was undertaken in January 2016.  There were 877 qualifiers and the </w:t>
            </w:r>
            <w:r>
              <w:t xml:space="preserve">proportion of known destinations </w:t>
            </w:r>
            <w:r w:rsidR="00D769F3">
              <w:t>was 819 (93</w:t>
            </w:r>
            <w:r>
              <w:t>%).</w:t>
            </w:r>
          </w:p>
          <w:p w14:paraId="08AB98A1" w14:textId="77777777" w:rsidR="005C48F0" w:rsidRDefault="005C48F0" w:rsidP="00744C62">
            <w:pPr>
              <w:pStyle w:val="PCBODYTEXT"/>
            </w:pPr>
          </w:p>
          <w:p w14:paraId="579FB454" w14:textId="1DD10802" w:rsidR="005C48F0" w:rsidRPr="005C48F0" w:rsidRDefault="00D769F3" w:rsidP="00744C62">
            <w:pPr>
              <w:pStyle w:val="PCBODYTEXT"/>
            </w:pPr>
            <w:r>
              <w:t>The paper included</w:t>
            </w:r>
            <w:r w:rsidR="005C48F0">
              <w:t xml:space="preserve"> both 2013-14 and 2014-15 information with benchmark data where available.</w:t>
            </w:r>
          </w:p>
          <w:p w14:paraId="1147BDCC" w14:textId="77777777" w:rsidR="0022615B" w:rsidRPr="005C48F0" w:rsidRDefault="0022615B" w:rsidP="00744C62">
            <w:pPr>
              <w:pStyle w:val="PCBODYTEXT"/>
            </w:pPr>
          </w:p>
          <w:p w14:paraId="02A010E3" w14:textId="7CF11EEC" w:rsidR="000A2505" w:rsidRPr="005C48F0" w:rsidRDefault="00D769F3" w:rsidP="00744C62">
            <w:pPr>
              <w:pStyle w:val="PCBODYTEXT"/>
            </w:pPr>
            <w:r>
              <w:t>There had</w:t>
            </w:r>
            <w:r w:rsidR="000A2505" w:rsidRPr="005C48F0">
              <w:t xml:space="preserve"> been an increase in</w:t>
            </w:r>
            <w:r>
              <w:t xml:space="preserve"> 20</w:t>
            </w:r>
            <w:r w:rsidR="000A2505" w:rsidRPr="005C48F0">
              <w:t>14-15 of students entering a positive destination (88%).</w:t>
            </w:r>
            <w:r w:rsidR="00D85CEC" w:rsidRPr="005C48F0">
              <w:t xml:space="preserve">  </w:t>
            </w:r>
            <w:r>
              <w:t>Sector data was not yet available for 2014-15.</w:t>
            </w:r>
          </w:p>
          <w:p w14:paraId="7B0CBFC5" w14:textId="0848F422" w:rsidR="002C7153" w:rsidRPr="002C7153" w:rsidRDefault="002C7153" w:rsidP="005C48F0">
            <w:pPr>
              <w:pStyle w:val="PCBODYTEXT"/>
            </w:pPr>
          </w:p>
        </w:tc>
        <w:tc>
          <w:tcPr>
            <w:tcW w:w="1031" w:type="dxa"/>
            <w:tcBorders>
              <w:left w:val="single" w:sz="4" w:space="0" w:color="auto"/>
            </w:tcBorders>
          </w:tcPr>
          <w:p w14:paraId="3325CFE5" w14:textId="77777777" w:rsidR="00F861A4" w:rsidRPr="006B775E" w:rsidRDefault="00F861A4" w:rsidP="00744C62">
            <w:pPr>
              <w:pStyle w:val="PCBODYTEXT"/>
            </w:pPr>
          </w:p>
        </w:tc>
      </w:tr>
      <w:tr w:rsidR="00FA1063" w:rsidRPr="006B775E" w14:paraId="6592F85B" w14:textId="77777777" w:rsidTr="00F861A4">
        <w:tc>
          <w:tcPr>
            <w:tcW w:w="831" w:type="dxa"/>
            <w:noWrap/>
          </w:tcPr>
          <w:p w14:paraId="5451764E" w14:textId="77777777" w:rsidR="00FA1063" w:rsidRDefault="00A940DF" w:rsidP="00744C62">
            <w:pPr>
              <w:pStyle w:val="PCBODYTEXT"/>
              <w:rPr>
                <w:b/>
              </w:rPr>
            </w:pPr>
            <w:r>
              <w:rPr>
                <w:b/>
              </w:rPr>
              <w:t>6.4</w:t>
            </w:r>
          </w:p>
          <w:p w14:paraId="54347ECD" w14:textId="77777777" w:rsidR="00D769F3" w:rsidRDefault="00D769F3" w:rsidP="00744C62">
            <w:pPr>
              <w:pStyle w:val="PCBODYTEXT"/>
              <w:rPr>
                <w:b/>
              </w:rPr>
            </w:pPr>
          </w:p>
          <w:p w14:paraId="7CF170F6" w14:textId="77777777" w:rsidR="00D769F3" w:rsidRDefault="00D769F3" w:rsidP="00744C62">
            <w:pPr>
              <w:pStyle w:val="PCBODYTEXT"/>
              <w:rPr>
                <w:b/>
              </w:rPr>
            </w:pPr>
          </w:p>
          <w:p w14:paraId="55877C2F" w14:textId="77777777" w:rsidR="00D769F3" w:rsidRDefault="00D769F3" w:rsidP="00744C62">
            <w:pPr>
              <w:pStyle w:val="PCBODYTEXT"/>
              <w:rPr>
                <w:b/>
              </w:rPr>
            </w:pPr>
          </w:p>
          <w:p w14:paraId="49B409CA" w14:textId="77777777" w:rsidR="00D769F3" w:rsidRDefault="00D769F3" w:rsidP="00744C62">
            <w:pPr>
              <w:pStyle w:val="PCBODYTEXT"/>
              <w:rPr>
                <w:b/>
              </w:rPr>
            </w:pPr>
          </w:p>
          <w:p w14:paraId="1AE867BF" w14:textId="77777777" w:rsidR="00D769F3" w:rsidRDefault="00D769F3" w:rsidP="00744C62">
            <w:pPr>
              <w:pStyle w:val="PCBODYTEXT"/>
              <w:rPr>
                <w:b/>
              </w:rPr>
            </w:pPr>
          </w:p>
          <w:p w14:paraId="60E0CA4D" w14:textId="77777777" w:rsidR="00D769F3" w:rsidRDefault="00D769F3" w:rsidP="00744C62">
            <w:pPr>
              <w:pStyle w:val="PCBODYTEXT"/>
              <w:rPr>
                <w:b/>
              </w:rPr>
            </w:pPr>
          </w:p>
          <w:p w14:paraId="2ABDC37E" w14:textId="77777777" w:rsidR="00D769F3" w:rsidRDefault="00D769F3" w:rsidP="00744C62">
            <w:pPr>
              <w:pStyle w:val="PCBODYTEXT"/>
              <w:rPr>
                <w:b/>
              </w:rPr>
            </w:pPr>
          </w:p>
          <w:p w14:paraId="4D01723E" w14:textId="77777777" w:rsidR="00D769F3" w:rsidRDefault="00D769F3" w:rsidP="00744C62">
            <w:pPr>
              <w:pStyle w:val="PCBODYTEXT"/>
              <w:rPr>
                <w:b/>
              </w:rPr>
            </w:pPr>
          </w:p>
          <w:p w14:paraId="4B889A93" w14:textId="77777777" w:rsidR="00D769F3" w:rsidRDefault="00D769F3" w:rsidP="00744C62">
            <w:pPr>
              <w:pStyle w:val="PCBODYTEXT"/>
              <w:rPr>
                <w:b/>
              </w:rPr>
            </w:pPr>
          </w:p>
          <w:p w14:paraId="36430DD1" w14:textId="0CA6A6DB" w:rsidR="00D769F3" w:rsidRPr="00A43F37" w:rsidRDefault="00D769F3" w:rsidP="00744C62">
            <w:pPr>
              <w:pStyle w:val="PCBODYTEXT"/>
              <w:rPr>
                <w:b/>
              </w:rPr>
            </w:pPr>
            <w:r>
              <w:rPr>
                <w:b/>
              </w:rPr>
              <w:t>6.5</w:t>
            </w:r>
          </w:p>
        </w:tc>
        <w:tc>
          <w:tcPr>
            <w:tcW w:w="8141" w:type="dxa"/>
            <w:tcBorders>
              <w:right w:val="single" w:sz="4" w:space="0" w:color="auto"/>
            </w:tcBorders>
            <w:noWrap/>
          </w:tcPr>
          <w:p w14:paraId="17012D98" w14:textId="0620A958" w:rsidR="00A940DF" w:rsidRPr="00C91C4C" w:rsidRDefault="0022615B" w:rsidP="0022615B">
            <w:pPr>
              <w:pStyle w:val="PCBODYTEXT"/>
            </w:pPr>
            <w:r>
              <w:rPr>
                <w:b/>
              </w:rPr>
              <w:t xml:space="preserve">Subject Reviews 2015-16 – Creative and Cultural </w:t>
            </w:r>
            <w:r w:rsidR="00C91C4C">
              <w:rPr>
                <w:b/>
              </w:rPr>
              <w:t>Industries</w:t>
            </w:r>
          </w:p>
          <w:p w14:paraId="3F5A0229" w14:textId="77777777" w:rsidR="0022615B" w:rsidRPr="00C91C4C" w:rsidRDefault="0022615B" w:rsidP="0022615B">
            <w:pPr>
              <w:pStyle w:val="PCBODYTEXT"/>
            </w:pPr>
          </w:p>
          <w:p w14:paraId="7B11AFE4" w14:textId="257CA698" w:rsidR="0022615B" w:rsidRDefault="005C48F0" w:rsidP="0022615B">
            <w:pPr>
              <w:pStyle w:val="PCBODYTEXT"/>
            </w:pPr>
            <w:r>
              <w:t>Subject Review: Creative and Cultural Indust</w:t>
            </w:r>
            <w:r w:rsidR="001E4E60">
              <w:t>r</w:t>
            </w:r>
            <w:r>
              <w:t>ies</w:t>
            </w:r>
            <w:r w:rsidR="001E4E60">
              <w:t xml:space="preserve"> Subject Network, Final Report November 2015 was circulated</w:t>
            </w:r>
            <w:r>
              <w:t xml:space="preserve"> prior to the meeting and noted.</w:t>
            </w:r>
            <w:r w:rsidR="006212CC">
              <w:t xml:space="preserve">  </w:t>
            </w:r>
          </w:p>
          <w:p w14:paraId="59E76757" w14:textId="77777777" w:rsidR="006212CC" w:rsidRDefault="006212CC" w:rsidP="0022615B">
            <w:pPr>
              <w:pStyle w:val="PCBODYTEXT"/>
            </w:pPr>
          </w:p>
          <w:p w14:paraId="16112DA0" w14:textId="3A0FE159" w:rsidR="006212CC" w:rsidRDefault="001E4E60" w:rsidP="0022615B">
            <w:pPr>
              <w:pStyle w:val="PCBODYTEXT"/>
            </w:pPr>
            <w:r>
              <w:t>This was the only Subject Review to take place in 2015-2016.  The panel had some very positive commendations for the student experience and also recognised challenges in resourcing, some elements of student feedback on NSS, research development and building stakeholder links.</w:t>
            </w:r>
          </w:p>
          <w:p w14:paraId="2C101C42" w14:textId="77777777" w:rsidR="006212CC" w:rsidRDefault="006212CC" w:rsidP="0022615B">
            <w:pPr>
              <w:pStyle w:val="PCBODYTEXT"/>
            </w:pPr>
          </w:p>
          <w:p w14:paraId="2FACF831" w14:textId="3719480A" w:rsidR="006212CC" w:rsidRPr="00C91C4C" w:rsidRDefault="006212CC" w:rsidP="0022615B">
            <w:pPr>
              <w:pStyle w:val="PCBODYTEXT"/>
            </w:pPr>
            <w:r>
              <w:t xml:space="preserve">Martin Price advised that Post Graduate Sustainability Studies had been revalidated and </w:t>
            </w:r>
            <w:r w:rsidR="0060716C">
              <w:t xml:space="preserve">had </w:t>
            </w:r>
            <w:r>
              <w:t>received 7 commendations and no recommendations.</w:t>
            </w:r>
          </w:p>
          <w:p w14:paraId="747F579F" w14:textId="77777777" w:rsidR="0022615B" w:rsidRDefault="0022615B" w:rsidP="0022615B">
            <w:pPr>
              <w:pStyle w:val="PCBODYTEXT"/>
            </w:pPr>
          </w:p>
          <w:p w14:paraId="1DF7ABC7" w14:textId="0D3B3D14" w:rsidR="00D769F3" w:rsidRDefault="00D769F3" w:rsidP="00D769F3">
            <w:pPr>
              <w:pStyle w:val="PCBODYTEXT"/>
            </w:pPr>
            <w:r>
              <w:t>Martin Price advised that our funding for PhD students was linked to us being in the LUPS area.  This was unexpected and  MP is hoping that this will change by next year.</w:t>
            </w:r>
          </w:p>
          <w:p w14:paraId="4575E66A" w14:textId="3E4C7A6B" w:rsidR="00D769F3" w:rsidRPr="0022615B" w:rsidRDefault="00D769F3" w:rsidP="0022615B">
            <w:pPr>
              <w:pStyle w:val="PCBODYTEXT"/>
            </w:pPr>
          </w:p>
        </w:tc>
        <w:tc>
          <w:tcPr>
            <w:tcW w:w="1031" w:type="dxa"/>
            <w:tcBorders>
              <w:left w:val="single" w:sz="4" w:space="0" w:color="auto"/>
            </w:tcBorders>
          </w:tcPr>
          <w:p w14:paraId="57154207" w14:textId="77777777" w:rsidR="00FA1063" w:rsidRPr="006B775E" w:rsidRDefault="00FA1063" w:rsidP="00744C62">
            <w:pPr>
              <w:pStyle w:val="PCBODYTEXT"/>
            </w:pPr>
          </w:p>
        </w:tc>
      </w:tr>
      <w:tr w:rsidR="00B365AC" w:rsidRPr="00B365AC" w14:paraId="690029BC" w14:textId="77777777" w:rsidTr="00F861A4">
        <w:tc>
          <w:tcPr>
            <w:tcW w:w="831" w:type="dxa"/>
            <w:noWrap/>
          </w:tcPr>
          <w:p w14:paraId="61BC6584" w14:textId="0118CE3F" w:rsidR="00B365AC" w:rsidRPr="00B365AC" w:rsidRDefault="002038A8" w:rsidP="00744C62">
            <w:pPr>
              <w:pStyle w:val="PCBODYTEXT"/>
              <w:rPr>
                <w:b/>
              </w:rPr>
            </w:pPr>
            <w:r>
              <w:rPr>
                <w:b/>
              </w:rPr>
              <w:t>7</w:t>
            </w:r>
          </w:p>
        </w:tc>
        <w:tc>
          <w:tcPr>
            <w:tcW w:w="8141" w:type="dxa"/>
            <w:tcBorders>
              <w:right w:val="single" w:sz="4" w:space="0" w:color="auto"/>
            </w:tcBorders>
            <w:noWrap/>
          </w:tcPr>
          <w:p w14:paraId="138F5D6F" w14:textId="10CA039B" w:rsidR="00B365AC" w:rsidRPr="00B365AC" w:rsidRDefault="002038A8" w:rsidP="00744C62">
            <w:pPr>
              <w:pStyle w:val="PCBODYTEXT"/>
              <w:rPr>
                <w:b/>
              </w:rPr>
            </w:pPr>
            <w:r>
              <w:rPr>
                <w:b/>
              </w:rPr>
              <w:t>Strategic Planning</w:t>
            </w:r>
          </w:p>
        </w:tc>
        <w:tc>
          <w:tcPr>
            <w:tcW w:w="1031" w:type="dxa"/>
            <w:tcBorders>
              <w:left w:val="single" w:sz="4" w:space="0" w:color="auto"/>
            </w:tcBorders>
          </w:tcPr>
          <w:p w14:paraId="7E00350D" w14:textId="77777777" w:rsidR="00B365AC" w:rsidRPr="00B365AC" w:rsidRDefault="00B365AC" w:rsidP="00744C62">
            <w:pPr>
              <w:pStyle w:val="PCBODYTEXT"/>
              <w:rPr>
                <w:b/>
              </w:rPr>
            </w:pPr>
          </w:p>
        </w:tc>
      </w:tr>
      <w:tr w:rsidR="00B365AC" w:rsidRPr="006B775E" w14:paraId="21BD1D5C" w14:textId="77777777" w:rsidTr="00F861A4">
        <w:tc>
          <w:tcPr>
            <w:tcW w:w="831" w:type="dxa"/>
            <w:noWrap/>
          </w:tcPr>
          <w:p w14:paraId="54D14B03" w14:textId="30F9145F" w:rsidR="00B365AC" w:rsidRPr="0022615B" w:rsidRDefault="002038A8" w:rsidP="00744C62">
            <w:pPr>
              <w:pStyle w:val="PCBODYTEXT"/>
              <w:rPr>
                <w:b/>
              </w:rPr>
            </w:pPr>
            <w:r w:rsidRPr="0022615B">
              <w:rPr>
                <w:b/>
              </w:rPr>
              <w:t>7.1</w:t>
            </w:r>
          </w:p>
        </w:tc>
        <w:tc>
          <w:tcPr>
            <w:tcW w:w="8141" w:type="dxa"/>
            <w:tcBorders>
              <w:right w:val="single" w:sz="4" w:space="0" w:color="auto"/>
            </w:tcBorders>
            <w:noWrap/>
          </w:tcPr>
          <w:p w14:paraId="1B09B096" w14:textId="5C3BE539" w:rsidR="00B365AC" w:rsidRPr="00C91C4C" w:rsidRDefault="002038A8" w:rsidP="00744C62">
            <w:pPr>
              <w:pStyle w:val="PCBODYTEXT"/>
              <w:rPr>
                <w:color w:val="000000"/>
              </w:rPr>
            </w:pPr>
            <w:r>
              <w:rPr>
                <w:b/>
              </w:rPr>
              <w:t xml:space="preserve">Regional </w:t>
            </w:r>
            <w:r w:rsidRPr="00915E58">
              <w:rPr>
                <w:b/>
                <w:color w:val="000000"/>
              </w:rPr>
              <w:t>Outcome Agreement</w:t>
            </w:r>
            <w:r w:rsidR="0022615B">
              <w:rPr>
                <w:b/>
                <w:color w:val="000000"/>
              </w:rPr>
              <w:t>s</w:t>
            </w:r>
            <w:r w:rsidRPr="00915E58">
              <w:rPr>
                <w:b/>
                <w:color w:val="000000"/>
              </w:rPr>
              <w:t xml:space="preserve"> </w:t>
            </w:r>
            <w:r w:rsidR="0022615B">
              <w:rPr>
                <w:b/>
                <w:color w:val="000000"/>
              </w:rPr>
              <w:t>Progress Report on 15-16 Preliminary Progress Report</w:t>
            </w:r>
          </w:p>
          <w:p w14:paraId="7095A53A" w14:textId="77777777" w:rsidR="0022615B" w:rsidRPr="00C91C4C" w:rsidRDefault="0022615B" w:rsidP="00744C62">
            <w:pPr>
              <w:pStyle w:val="PCBODYTEXT"/>
              <w:rPr>
                <w:color w:val="000000"/>
              </w:rPr>
            </w:pPr>
          </w:p>
          <w:p w14:paraId="249C2653" w14:textId="34A2EDCD" w:rsidR="00285AE4" w:rsidRDefault="0018596B" w:rsidP="00285AE4">
            <w:pPr>
              <w:pStyle w:val="PCBODYTEXT"/>
            </w:pPr>
            <w:r>
              <w:t>The Draft Regional Outcome A</w:t>
            </w:r>
            <w:r w:rsidR="00C27804">
              <w:t>greement 2016-17 was circulated prior to the meeting.</w:t>
            </w:r>
            <w:r>
              <w:t xml:space="preserve">  It contains a</w:t>
            </w:r>
            <w:r w:rsidR="00D769F3">
              <w:t>n embedded</w:t>
            </w:r>
            <w:r>
              <w:t xml:space="preserve"> review of the progress made towards achieving the targ</w:t>
            </w:r>
            <w:r w:rsidR="0060716C">
              <w:t>ets and outcomes agreed in the O</w:t>
            </w:r>
            <w:r>
              <w:t>A 2015-16.</w:t>
            </w:r>
          </w:p>
          <w:p w14:paraId="1576F2AE" w14:textId="77777777" w:rsidR="0018596B" w:rsidRDefault="0018596B" w:rsidP="00285AE4">
            <w:pPr>
              <w:pStyle w:val="PCBODYTEXT"/>
            </w:pPr>
          </w:p>
          <w:p w14:paraId="7494EBC0" w14:textId="77777777" w:rsidR="0018596B" w:rsidRDefault="0018596B" w:rsidP="00285AE4">
            <w:pPr>
              <w:pStyle w:val="PCBODYTEXT"/>
            </w:pPr>
            <w:r>
              <w:t>The delay in confirming the OA for 2016-17 is due to the delayed receipt of the Scottish Funding Council (SFC) funding letter.  The final OA will be further delayed until the alterations to some of the measures, currently being undertaken by the SFC, are complete.</w:t>
            </w:r>
          </w:p>
          <w:p w14:paraId="10251E96" w14:textId="77777777" w:rsidR="0018596B" w:rsidRDefault="0018596B" w:rsidP="00285AE4">
            <w:pPr>
              <w:pStyle w:val="PCBODYTEXT"/>
            </w:pPr>
          </w:p>
          <w:p w14:paraId="27F74B7D" w14:textId="3BCE3C0D" w:rsidR="0018596B" w:rsidRDefault="00EE4D48" w:rsidP="00285AE4">
            <w:pPr>
              <w:pStyle w:val="PCBODYTEXT"/>
            </w:pPr>
            <w:r>
              <w:t>The final version of the 2016-17 OA will be available at the next meeting.</w:t>
            </w:r>
          </w:p>
          <w:p w14:paraId="617C74B8" w14:textId="77777777" w:rsidR="00BE4899" w:rsidRDefault="00BE4899" w:rsidP="00285AE4">
            <w:pPr>
              <w:pStyle w:val="PCBODYTEXT"/>
            </w:pPr>
          </w:p>
          <w:p w14:paraId="7C3781F6" w14:textId="00D5AD9A" w:rsidR="0018596B" w:rsidRPr="00B75C00" w:rsidRDefault="0018596B" w:rsidP="00D769F3">
            <w:pPr>
              <w:pStyle w:val="PCBODYTEXT"/>
            </w:pPr>
          </w:p>
        </w:tc>
        <w:tc>
          <w:tcPr>
            <w:tcW w:w="1031" w:type="dxa"/>
            <w:tcBorders>
              <w:left w:val="single" w:sz="4" w:space="0" w:color="auto"/>
            </w:tcBorders>
          </w:tcPr>
          <w:p w14:paraId="05068F1E" w14:textId="77777777" w:rsidR="00B365AC" w:rsidRDefault="00B365AC" w:rsidP="00744C62">
            <w:pPr>
              <w:pStyle w:val="PCBODYTEXT"/>
            </w:pPr>
          </w:p>
          <w:p w14:paraId="67AD1BEE" w14:textId="77777777" w:rsidR="002B2C34" w:rsidRDefault="002B2C34" w:rsidP="00744C62">
            <w:pPr>
              <w:pStyle w:val="PCBODYTEXT"/>
            </w:pPr>
          </w:p>
          <w:p w14:paraId="771575D7" w14:textId="77777777" w:rsidR="002B2C34" w:rsidRDefault="002B2C34" w:rsidP="00744C62">
            <w:pPr>
              <w:pStyle w:val="PCBODYTEXT"/>
            </w:pPr>
          </w:p>
          <w:p w14:paraId="0D56A707" w14:textId="77777777" w:rsidR="002B2C34" w:rsidRDefault="002B2C34" w:rsidP="00744C62">
            <w:pPr>
              <w:pStyle w:val="PCBODYTEXT"/>
            </w:pPr>
          </w:p>
          <w:p w14:paraId="50527D00" w14:textId="77777777" w:rsidR="002B2C34" w:rsidRDefault="002B2C34" w:rsidP="00744C62">
            <w:pPr>
              <w:pStyle w:val="PCBODYTEXT"/>
            </w:pPr>
          </w:p>
          <w:p w14:paraId="07925174" w14:textId="77777777" w:rsidR="002B2C34" w:rsidRDefault="002B2C34" w:rsidP="00744C62">
            <w:pPr>
              <w:pStyle w:val="PCBODYTEXT"/>
            </w:pPr>
          </w:p>
          <w:p w14:paraId="134B8A90" w14:textId="77777777" w:rsidR="002B2C34" w:rsidRDefault="002B2C34" w:rsidP="00744C62">
            <w:pPr>
              <w:pStyle w:val="PCBODYTEXT"/>
            </w:pPr>
          </w:p>
          <w:p w14:paraId="540F6B5C" w14:textId="77777777" w:rsidR="002B2C34" w:rsidRDefault="002B2C34" w:rsidP="00744C62">
            <w:pPr>
              <w:pStyle w:val="PCBODYTEXT"/>
            </w:pPr>
          </w:p>
          <w:p w14:paraId="6E969956" w14:textId="77777777" w:rsidR="002B2C34" w:rsidRDefault="002B2C34" w:rsidP="00744C62">
            <w:pPr>
              <w:pStyle w:val="PCBODYTEXT"/>
            </w:pPr>
          </w:p>
          <w:p w14:paraId="22856E2E" w14:textId="77777777" w:rsidR="002B2C34" w:rsidRDefault="002B2C34" w:rsidP="00744C62">
            <w:pPr>
              <w:pStyle w:val="PCBODYTEXT"/>
            </w:pPr>
          </w:p>
          <w:p w14:paraId="73E0B0CD" w14:textId="77777777" w:rsidR="002B2C34" w:rsidRDefault="002B2C34" w:rsidP="00744C62">
            <w:pPr>
              <w:pStyle w:val="PCBODYTEXT"/>
            </w:pPr>
          </w:p>
          <w:p w14:paraId="0DEB9D5D" w14:textId="77777777" w:rsidR="002B2C34" w:rsidRDefault="002B2C34" w:rsidP="00744C62">
            <w:pPr>
              <w:pStyle w:val="PCBODYTEXT"/>
            </w:pPr>
          </w:p>
          <w:p w14:paraId="7881AC54" w14:textId="2300BA0D" w:rsidR="002B2C34" w:rsidRPr="006B775E" w:rsidRDefault="002B2C34" w:rsidP="00744C62">
            <w:pPr>
              <w:pStyle w:val="PCBODYTEXT"/>
            </w:pPr>
            <w:r>
              <w:t>Clerk</w:t>
            </w:r>
          </w:p>
        </w:tc>
      </w:tr>
      <w:tr w:rsidR="0022615B" w:rsidRPr="006B775E" w14:paraId="605AC572" w14:textId="77777777" w:rsidTr="00F861A4">
        <w:tc>
          <w:tcPr>
            <w:tcW w:w="831" w:type="dxa"/>
            <w:noWrap/>
          </w:tcPr>
          <w:p w14:paraId="26C603A1" w14:textId="7B132174" w:rsidR="0022615B" w:rsidRPr="0022615B" w:rsidRDefault="0022615B" w:rsidP="00744C62">
            <w:pPr>
              <w:pStyle w:val="PCBODYTEXT"/>
              <w:rPr>
                <w:b/>
              </w:rPr>
            </w:pPr>
            <w:r w:rsidRPr="0022615B">
              <w:rPr>
                <w:b/>
              </w:rPr>
              <w:t>7.2</w:t>
            </w:r>
          </w:p>
        </w:tc>
        <w:tc>
          <w:tcPr>
            <w:tcW w:w="8141" w:type="dxa"/>
            <w:tcBorders>
              <w:right w:val="single" w:sz="4" w:space="0" w:color="auto"/>
            </w:tcBorders>
            <w:noWrap/>
          </w:tcPr>
          <w:p w14:paraId="10F737CF" w14:textId="574908F7" w:rsidR="0022615B" w:rsidRPr="00C91C4C" w:rsidRDefault="0022615B" w:rsidP="00744C62">
            <w:pPr>
              <w:pStyle w:val="PCBODYTEXT"/>
            </w:pPr>
            <w:r>
              <w:rPr>
                <w:b/>
              </w:rPr>
              <w:t>Perth College Strategic Plan 2016-2021 – DRAFT</w:t>
            </w:r>
          </w:p>
          <w:p w14:paraId="68426BE9" w14:textId="77777777" w:rsidR="0022615B" w:rsidRPr="00C91C4C" w:rsidRDefault="0022615B" w:rsidP="00744C62">
            <w:pPr>
              <w:pStyle w:val="PCBODYTEXT"/>
            </w:pPr>
          </w:p>
          <w:p w14:paraId="3D03B743" w14:textId="53CD23B5" w:rsidR="0022615B" w:rsidRDefault="00A35DAF" w:rsidP="00744C62">
            <w:pPr>
              <w:pStyle w:val="PCBODYTEXT"/>
            </w:pPr>
            <w:r>
              <w:t xml:space="preserve">The draft was circulated </w:t>
            </w:r>
            <w:r w:rsidR="00D72EAD">
              <w:t xml:space="preserve">prior to the meeting </w:t>
            </w:r>
            <w:r>
              <w:t>for information.</w:t>
            </w:r>
          </w:p>
          <w:p w14:paraId="529A67B8" w14:textId="77777777" w:rsidR="00ED2407" w:rsidRDefault="00ED2407" w:rsidP="00744C62">
            <w:pPr>
              <w:pStyle w:val="PCBODYTEXT"/>
            </w:pPr>
          </w:p>
          <w:p w14:paraId="0889EAA5" w14:textId="06604D42" w:rsidR="00ED2407" w:rsidRDefault="00D72EAD" w:rsidP="00744C62">
            <w:pPr>
              <w:pStyle w:val="PCBODYTEXT"/>
            </w:pPr>
            <w:r>
              <w:lastRenderedPageBreak/>
              <w:t xml:space="preserve">This </w:t>
            </w:r>
            <w:r w:rsidR="00F353AF">
              <w:t>was</w:t>
            </w:r>
            <w:r>
              <w:t xml:space="preserve"> the most recent version of the Perth College strategic plan entitled ‘Vision 2021: Strategic Plan 2016-21’.</w:t>
            </w:r>
          </w:p>
          <w:p w14:paraId="793E3DDD" w14:textId="77777777" w:rsidR="00D72EAD" w:rsidRDefault="00D72EAD" w:rsidP="00744C62">
            <w:pPr>
              <w:pStyle w:val="PCBODYTEXT"/>
            </w:pPr>
          </w:p>
          <w:p w14:paraId="7CE7A4CF" w14:textId="5311CF24" w:rsidR="00D72EAD" w:rsidRDefault="00F353AF" w:rsidP="00744C62">
            <w:pPr>
              <w:pStyle w:val="PCBODYTEXT"/>
            </w:pPr>
            <w:r>
              <w:t>The draft version shows</w:t>
            </w:r>
            <w:r w:rsidR="00D72EAD">
              <w:t xml:space="preserve"> the proposed layout and indicative content including the provision of contextual data as background information to the College and for each of the 5 high level aims and Balanced Scorecard.  The final section provides information relating to the College’s relationship within the UHI.</w:t>
            </w:r>
          </w:p>
          <w:p w14:paraId="51F02303" w14:textId="77777777" w:rsidR="00ED2407" w:rsidRDefault="00ED2407" w:rsidP="00744C62">
            <w:pPr>
              <w:pStyle w:val="PCBODYTEXT"/>
            </w:pPr>
          </w:p>
          <w:p w14:paraId="234B232C" w14:textId="68F90D23" w:rsidR="00ED2407" w:rsidRDefault="00ED2407" w:rsidP="00744C62">
            <w:pPr>
              <w:pStyle w:val="PCBODYTEXT"/>
            </w:pPr>
            <w:r>
              <w:t>Thi</w:t>
            </w:r>
            <w:r w:rsidR="00F353AF">
              <w:t>s had already</w:t>
            </w:r>
            <w:r>
              <w:t xml:space="preserve"> moved on since </w:t>
            </w:r>
            <w:r w:rsidR="00DC36F8">
              <w:t xml:space="preserve">being </w:t>
            </w:r>
            <w:r w:rsidR="00F353AF">
              <w:t>circulated as edits continue.</w:t>
            </w:r>
            <w:r w:rsidR="000E69B1">
              <w:t xml:space="preserve"> </w:t>
            </w:r>
            <w:r w:rsidR="004465AB">
              <w:t xml:space="preserve"> </w:t>
            </w:r>
            <w:r>
              <w:t>The final version will be approved by the Board of Management at their June meeting.</w:t>
            </w:r>
          </w:p>
          <w:p w14:paraId="15860ABD" w14:textId="36AAF36A" w:rsidR="00ED2407" w:rsidRPr="0022615B" w:rsidRDefault="00ED2407" w:rsidP="00744C62">
            <w:pPr>
              <w:pStyle w:val="PCBODYTEXT"/>
            </w:pPr>
          </w:p>
        </w:tc>
        <w:tc>
          <w:tcPr>
            <w:tcW w:w="1031" w:type="dxa"/>
            <w:tcBorders>
              <w:left w:val="single" w:sz="4" w:space="0" w:color="auto"/>
            </w:tcBorders>
          </w:tcPr>
          <w:p w14:paraId="5256A091" w14:textId="77777777" w:rsidR="0022615B" w:rsidRPr="006B775E" w:rsidRDefault="0022615B" w:rsidP="00744C62">
            <w:pPr>
              <w:pStyle w:val="PCBODYTEXT"/>
            </w:pPr>
          </w:p>
        </w:tc>
      </w:tr>
      <w:tr w:rsidR="00B75C00" w:rsidRPr="00B75C00" w14:paraId="376E308A" w14:textId="77777777" w:rsidTr="00F861A4">
        <w:tc>
          <w:tcPr>
            <w:tcW w:w="831" w:type="dxa"/>
            <w:noWrap/>
          </w:tcPr>
          <w:p w14:paraId="014CF023" w14:textId="63D852A6" w:rsidR="00B75C00" w:rsidRPr="00B75C00" w:rsidRDefault="00B75C00" w:rsidP="00744C62">
            <w:pPr>
              <w:pStyle w:val="PCBODYTEXT"/>
              <w:rPr>
                <w:b/>
              </w:rPr>
            </w:pPr>
            <w:r w:rsidRPr="00B75C00">
              <w:rPr>
                <w:b/>
              </w:rPr>
              <w:t>8</w:t>
            </w:r>
          </w:p>
        </w:tc>
        <w:tc>
          <w:tcPr>
            <w:tcW w:w="8141" w:type="dxa"/>
            <w:tcBorders>
              <w:right w:val="single" w:sz="4" w:space="0" w:color="auto"/>
            </w:tcBorders>
            <w:noWrap/>
          </w:tcPr>
          <w:p w14:paraId="7FA51826" w14:textId="1BB4C74B" w:rsidR="00B75C00" w:rsidRPr="00915E58" w:rsidRDefault="00B75C00" w:rsidP="00744C62">
            <w:pPr>
              <w:pStyle w:val="PCBODYTEXT"/>
              <w:rPr>
                <w:b/>
                <w:color w:val="000000"/>
              </w:rPr>
            </w:pPr>
            <w:r w:rsidRPr="00915E58">
              <w:rPr>
                <w:b/>
                <w:color w:val="000000"/>
              </w:rPr>
              <w:t>Curriculum</w:t>
            </w:r>
          </w:p>
        </w:tc>
        <w:tc>
          <w:tcPr>
            <w:tcW w:w="1031" w:type="dxa"/>
            <w:tcBorders>
              <w:left w:val="single" w:sz="4" w:space="0" w:color="auto"/>
            </w:tcBorders>
          </w:tcPr>
          <w:p w14:paraId="7B9C54CD" w14:textId="77777777" w:rsidR="00B75C00" w:rsidRPr="00B75C00" w:rsidRDefault="00B75C00" w:rsidP="00744C62">
            <w:pPr>
              <w:pStyle w:val="PCBODYTEXT"/>
              <w:rPr>
                <w:b/>
              </w:rPr>
            </w:pPr>
          </w:p>
        </w:tc>
      </w:tr>
      <w:tr w:rsidR="00FA1063" w:rsidRPr="006B775E" w14:paraId="0E85ACA9" w14:textId="77777777" w:rsidTr="00F861A4">
        <w:tc>
          <w:tcPr>
            <w:tcW w:w="831" w:type="dxa"/>
            <w:noWrap/>
          </w:tcPr>
          <w:p w14:paraId="7254C33D" w14:textId="014E3C07" w:rsidR="00FA1063" w:rsidRPr="00070019" w:rsidRDefault="00285AE4" w:rsidP="00744C62">
            <w:pPr>
              <w:pStyle w:val="PCBODYTEXT"/>
              <w:rPr>
                <w:b/>
              </w:rPr>
            </w:pPr>
            <w:r>
              <w:rPr>
                <w:b/>
              </w:rPr>
              <w:t>8</w:t>
            </w:r>
            <w:r w:rsidR="00B75C00">
              <w:rPr>
                <w:b/>
              </w:rPr>
              <w:t>.1</w:t>
            </w:r>
          </w:p>
        </w:tc>
        <w:tc>
          <w:tcPr>
            <w:tcW w:w="8141" w:type="dxa"/>
            <w:tcBorders>
              <w:right w:val="single" w:sz="4" w:space="0" w:color="auto"/>
            </w:tcBorders>
            <w:noWrap/>
          </w:tcPr>
          <w:p w14:paraId="3161795D" w14:textId="694B7745" w:rsidR="00B75C00" w:rsidRPr="0022615B" w:rsidRDefault="0022615B" w:rsidP="00B75C00">
            <w:pPr>
              <w:pStyle w:val="PCBODYTEXT"/>
              <w:rPr>
                <w:color w:val="000000"/>
              </w:rPr>
            </w:pPr>
            <w:r>
              <w:rPr>
                <w:b/>
                <w:color w:val="000000"/>
              </w:rPr>
              <w:t>Curriculum Planning and Chart of Courses</w:t>
            </w:r>
          </w:p>
          <w:p w14:paraId="0F2B804A" w14:textId="77777777" w:rsidR="0022615B" w:rsidRPr="0022615B" w:rsidRDefault="0022615B" w:rsidP="00B75C00">
            <w:pPr>
              <w:pStyle w:val="PCBODYTEXT"/>
              <w:rPr>
                <w:color w:val="000000"/>
              </w:rPr>
            </w:pPr>
          </w:p>
          <w:p w14:paraId="1EA62CAF" w14:textId="60768893" w:rsidR="00E73D37" w:rsidRPr="00E73D37" w:rsidRDefault="00E73D37" w:rsidP="00B75C00">
            <w:pPr>
              <w:pStyle w:val="PCBODYTEXT"/>
              <w:rPr>
                <w:color w:val="000000"/>
              </w:rPr>
            </w:pPr>
            <w:r w:rsidRPr="00E73D37">
              <w:rPr>
                <w:color w:val="000000"/>
              </w:rPr>
              <w:t>Curriculum Planning and Chart of Courses paper was circulated prior to the meeting.</w:t>
            </w:r>
          </w:p>
          <w:p w14:paraId="55776550" w14:textId="77777777" w:rsidR="00E73D37" w:rsidRPr="00E73D37" w:rsidRDefault="00E73D37" w:rsidP="00B75C00">
            <w:pPr>
              <w:pStyle w:val="PCBODYTEXT"/>
              <w:rPr>
                <w:color w:val="000000"/>
              </w:rPr>
            </w:pPr>
          </w:p>
          <w:p w14:paraId="487FC405" w14:textId="7DECDB21" w:rsidR="00E73D37" w:rsidRPr="00E73D37" w:rsidRDefault="00F353AF" w:rsidP="00E73D37">
            <w:pPr>
              <w:rPr>
                <w:b w:val="0"/>
              </w:rPr>
            </w:pPr>
            <w:r>
              <w:rPr>
                <w:b w:val="0"/>
              </w:rPr>
              <w:t xml:space="preserve">It was noted that </w:t>
            </w:r>
            <w:r w:rsidR="00E73D37" w:rsidRPr="00E73D37">
              <w:rPr>
                <w:b w:val="0"/>
              </w:rPr>
              <w:t>Perth College UH</w:t>
            </w:r>
            <w:r>
              <w:rPr>
                <w:b w:val="0"/>
              </w:rPr>
              <w:t>I’s Curriculum Strategy reflected</w:t>
            </w:r>
            <w:r w:rsidR="00E73D37" w:rsidRPr="00E73D37">
              <w:rPr>
                <w:b w:val="0"/>
              </w:rPr>
              <w:t xml:space="preserve"> and </w:t>
            </w:r>
            <w:r>
              <w:rPr>
                <w:b w:val="0"/>
              </w:rPr>
              <w:t>was</w:t>
            </w:r>
            <w:r w:rsidR="00E73D37" w:rsidRPr="00E73D37">
              <w:rPr>
                <w:b w:val="0"/>
              </w:rPr>
              <w:t xml:space="preserve"> aligned to the skills supply needs in Perth and Kinross, its travel to work area and the Highlands and Islands region as a whole. The RSAs for both regions are indicating that the important areas for skills demand are Healthcare and Leisure, Food and Drink, Tourism and Hospitality, Creative Industries and Engineering/Sustainable Energy and this is reflected in our curriculum planning where we are offering subjects in these areas from introductory level to degree or master’s degree level. </w:t>
            </w:r>
          </w:p>
          <w:p w14:paraId="688FBF31" w14:textId="77777777" w:rsidR="00E73D37" w:rsidRPr="00E73D37" w:rsidRDefault="00E73D37" w:rsidP="00E73D37">
            <w:pPr>
              <w:rPr>
                <w:b w:val="0"/>
              </w:rPr>
            </w:pPr>
          </w:p>
          <w:p w14:paraId="1E9708C0" w14:textId="1BF49A54" w:rsidR="00E73D37" w:rsidRPr="00E73D37" w:rsidRDefault="00E73D37" w:rsidP="00E73D37">
            <w:pPr>
              <w:rPr>
                <w:b w:val="0"/>
              </w:rPr>
            </w:pPr>
            <w:r w:rsidRPr="00E73D37">
              <w:rPr>
                <w:b w:val="0"/>
              </w:rPr>
              <w:t xml:space="preserve">The Developing the Young Workforce (DYW) strategy is influencing the colleges approach to vocational education and preparing young people for employment by ensuring a work relevant educational experience. This involves working more closely and purposefully with schools and employers to make this happen. One of the biggest impacts </w:t>
            </w:r>
            <w:r w:rsidR="00721C9B">
              <w:rPr>
                <w:b w:val="0"/>
              </w:rPr>
              <w:t xml:space="preserve">to date </w:t>
            </w:r>
            <w:r w:rsidRPr="00E73D37">
              <w:rPr>
                <w:b w:val="0"/>
              </w:rPr>
              <w:t xml:space="preserve">of DYW is the planned delivery of Foundation Apprenticeships (FAs). The college </w:t>
            </w:r>
            <w:r w:rsidR="00F353AF">
              <w:rPr>
                <w:b w:val="0"/>
              </w:rPr>
              <w:t>is</w:t>
            </w:r>
            <w:r w:rsidRPr="00E73D37">
              <w:rPr>
                <w:b w:val="0"/>
              </w:rPr>
              <w:t xml:space="preserve"> offering FAs in Engineering, Civil Engineering, IT (Software development) and Children and Young People to pupils in Perth and Kinross going into fifth year at school next academic year as part of our schools </w:t>
            </w:r>
            <w:r w:rsidR="00F353AF">
              <w:rPr>
                <w:b w:val="0"/>
              </w:rPr>
              <w:t>provision.  W</w:t>
            </w:r>
            <w:r w:rsidRPr="00E73D37">
              <w:rPr>
                <w:b w:val="0"/>
              </w:rPr>
              <w:t xml:space="preserve">e are also offering two tasters to third year pupils in Perth and Kinross in Health Wellbeing &amp; Care and in Science, Tech &amp; Business. </w:t>
            </w:r>
          </w:p>
          <w:p w14:paraId="23376EA4" w14:textId="77777777" w:rsidR="00E73D37" w:rsidRPr="00E73D37" w:rsidRDefault="00E73D37" w:rsidP="00E73D37">
            <w:pPr>
              <w:rPr>
                <w:b w:val="0"/>
              </w:rPr>
            </w:pPr>
          </w:p>
          <w:p w14:paraId="43E81144" w14:textId="77777777" w:rsidR="00B75C00" w:rsidRDefault="00F353AF" w:rsidP="00F353AF">
            <w:pPr>
              <w:rPr>
                <w:b w:val="0"/>
              </w:rPr>
            </w:pPr>
            <w:r>
              <w:rPr>
                <w:b w:val="0"/>
              </w:rPr>
              <w:t>A</w:t>
            </w:r>
            <w:r w:rsidR="00E73D37" w:rsidRPr="00E73D37">
              <w:rPr>
                <w:b w:val="0"/>
              </w:rPr>
              <w:t xml:space="preserve"> chart of courses that maps out our curriculum provision for next year </w:t>
            </w:r>
            <w:r>
              <w:rPr>
                <w:b w:val="0"/>
              </w:rPr>
              <w:t xml:space="preserve">was provided </w:t>
            </w:r>
            <w:r w:rsidR="00E73D37" w:rsidRPr="00E73D37">
              <w:rPr>
                <w:b w:val="0"/>
              </w:rPr>
              <w:t>and illustrat</w:t>
            </w:r>
            <w:r>
              <w:rPr>
                <w:b w:val="0"/>
              </w:rPr>
              <w:t>ed</w:t>
            </w:r>
            <w:r w:rsidR="00E73D37" w:rsidRPr="00E73D37">
              <w:rPr>
                <w:b w:val="0"/>
              </w:rPr>
              <w:t xml:space="preserve"> how we have a cohesive and progressive curriculum that ranges from school link level and runs all the way up to post-graduate level that meets skills needs of region and the travel to work area of Perth.</w:t>
            </w:r>
          </w:p>
          <w:p w14:paraId="38EB2449" w14:textId="77777777" w:rsidR="00F353AF" w:rsidRDefault="00F353AF" w:rsidP="00F353AF">
            <w:pPr>
              <w:rPr>
                <w:b w:val="0"/>
              </w:rPr>
            </w:pPr>
          </w:p>
          <w:p w14:paraId="2FDBE268" w14:textId="77777777" w:rsidR="00F353AF" w:rsidRDefault="00F353AF" w:rsidP="00F353AF">
            <w:pPr>
              <w:rPr>
                <w:b w:val="0"/>
              </w:rPr>
            </w:pPr>
            <w:r>
              <w:rPr>
                <w:b w:val="0"/>
              </w:rPr>
              <w:t>The Committee were pleased to note the coherent approach to curriculum planning and that significant work had been undertaken in schools provision.</w:t>
            </w:r>
          </w:p>
          <w:p w14:paraId="02E9FBD1" w14:textId="77777777" w:rsidR="00860D0C" w:rsidRDefault="00860D0C" w:rsidP="00F353AF">
            <w:pPr>
              <w:rPr>
                <w:b w:val="0"/>
              </w:rPr>
            </w:pPr>
          </w:p>
          <w:p w14:paraId="38D2FAD7" w14:textId="1232DA29" w:rsidR="00F353AF" w:rsidRPr="00F353AF" w:rsidRDefault="00F353AF" w:rsidP="00F353AF">
            <w:pPr>
              <w:rPr>
                <w:b w:val="0"/>
              </w:rPr>
            </w:pPr>
          </w:p>
        </w:tc>
        <w:tc>
          <w:tcPr>
            <w:tcW w:w="1031" w:type="dxa"/>
            <w:tcBorders>
              <w:left w:val="single" w:sz="4" w:space="0" w:color="auto"/>
            </w:tcBorders>
          </w:tcPr>
          <w:p w14:paraId="10EDD15E" w14:textId="77777777" w:rsidR="00FA1063" w:rsidRPr="006B775E" w:rsidRDefault="00FA1063" w:rsidP="00744C62">
            <w:pPr>
              <w:pStyle w:val="PCBODYTEXT"/>
            </w:pPr>
          </w:p>
        </w:tc>
      </w:tr>
      <w:tr w:rsidR="00FA1063" w:rsidRPr="006B775E" w14:paraId="7CD295C5" w14:textId="77777777" w:rsidTr="00F861A4">
        <w:tc>
          <w:tcPr>
            <w:tcW w:w="831" w:type="dxa"/>
            <w:noWrap/>
          </w:tcPr>
          <w:p w14:paraId="2A9C0968" w14:textId="21897A1D" w:rsidR="00FA1063" w:rsidRPr="004B2FFF" w:rsidRDefault="00B75C00" w:rsidP="00744C62">
            <w:pPr>
              <w:pStyle w:val="PCBODYTEXT"/>
              <w:rPr>
                <w:b/>
              </w:rPr>
            </w:pPr>
            <w:r>
              <w:rPr>
                <w:b/>
              </w:rPr>
              <w:t>9</w:t>
            </w:r>
          </w:p>
        </w:tc>
        <w:tc>
          <w:tcPr>
            <w:tcW w:w="8141" w:type="dxa"/>
            <w:tcBorders>
              <w:right w:val="single" w:sz="4" w:space="0" w:color="auto"/>
            </w:tcBorders>
            <w:noWrap/>
          </w:tcPr>
          <w:p w14:paraId="3F2191A1" w14:textId="05D8AC58" w:rsidR="00FA1063" w:rsidRDefault="00B75C00" w:rsidP="00744C62">
            <w:pPr>
              <w:pStyle w:val="PCBODYTEXT"/>
              <w:rPr>
                <w:b/>
              </w:rPr>
            </w:pPr>
            <w:r>
              <w:rPr>
                <w:b/>
              </w:rPr>
              <w:t>Engagement</w:t>
            </w:r>
          </w:p>
        </w:tc>
        <w:tc>
          <w:tcPr>
            <w:tcW w:w="1031" w:type="dxa"/>
            <w:tcBorders>
              <w:left w:val="single" w:sz="4" w:space="0" w:color="auto"/>
            </w:tcBorders>
          </w:tcPr>
          <w:p w14:paraId="05DCA5D5" w14:textId="77777777" w:rsidR="00FA1063" w:rsidRPr="006B775E" w:rsidRDefault="00FA1063" w:rsidP="00744C62">
            <w:pPr>
              <w:pStyle w:val="PCBODYTEXT"/>
            </w:pPr>
          </w:p>
        </w:tc>
      </w:tr>
      <w:tr w:rsidR="00FA1063" w:rsidRPr="00B75C00" w14:paraId="2AE5BD89" w14:textId="77777777" w:rsidTr="00F861A4">
        <w:tc>
          <w:tcPr>
            <w:tcW w:w="831" w:type="dxa"/>
            <w:noWrap/>
          </w:tcPr>
          <w:p w14:paraId="35C8AC04" w14:textId="2DD6A423" w:rsidR="00FA1063" w:rsidRPr="00B75C00" w:rsidRDefault="00B75C00" w:rsidP="00744C62">
            <w:pPr>
              <w:pStyle w:val="PCBODYTEXT"/>
              <w:rPr>
                <w:b/>
              </w:rPr>
            </w:pPr>
            <w:r w:rsidRPr="00B75C00">
              <w:rPr>
                <w:b/>
              </w:rPr>
              <w:t>9.1</w:t>
            </w:r>
          </w:p>
        </w:tc>
        <w:tc>
          <w:tcPr>
            <w:tcW w:w="8141" w:type="dxa"/>
            <w:tcBorders>
              <w:right w:val="single" w:sz="4" w:space="0" w:color="auto"/>
            </w:tcBorders>
            <w:noWrap/>
          </w:tcPr>
          <w:p w14:paraId="6D6D11D7" w14:textId="77777777" w:rsidR="00C91C4C" w:rsidRDefault="00C91C4C" w:rsidP="00C91C4C">
            <w:pPr>
              <w:pStyle w:val="PCBODYTEXT"/>
            </w:pPr>
            <w:r>
              <w:rPr>
                <w:b/>
              </w:rPr>
              <w:t>Community Planning Partnership/Single Outcome Agreement Update</w:t>
            </w:r>
          </w:p>
          <w:p w14:paraId="0C52574D" w14:textId="77777777" w:rsidR="00C91C4C" w:rsidRDefault="00C91C4C" w:rsidP="00C91C4C">
            <w:pPr>
              <w:pStyle w:val="PCBODYTEXT"/>
            </w:pPr>
          </w:p>
          <w:p w14:paraId="5418EA6B" w14:textId="77777777" w:rsidR="00C91C4C" w:rsidRDefault="00DE3774" w:rsidP="00C91C4C">
            <w:pPr>
              <w:pStyle w:val="PCBODYTEXT"/>
            </w:pPr>
            <w:r>
              <w:t>A paper was circulated prior to the meeting.</w:t>
            </w:r>
          </w:p>
          <w:p w14:paraId="402DAFAB" w14:textId="77777777" w:rsidR="00DE3774" w:rsidRDefault="00DE3774" w:rsidP="00C91C4C">
            <w:pPr>
              <w:pStyle w:val="PCBODYTEXT"/>
            </w:pPr>
          </w:p>
          <w:p w14:paraId="05DE824F" w14:textId="2083B55E" w:rsidR="00DE3774" w:rsidRDefault="00DE3774" w:rsidP="00C91C4C">
            <w:pPr>
              <w:pStyle w:val="PCBODYTEXT"/>
            </w:pPr>
            <w:r>
              <w:t xml:space="preserve">The paper </w:t>
            </w:r>
            <w:r w:rsidR="00B8674D">
              <w:t>was</w:t>
            </w:r>
            <w:r>
              <w:t xml:space="preserve"> the CPP/SOA, Annual Public Performance Report 2014-15 with an accompanying Powerpoint slide to show the links between the College’s strategic aims and the Local Outcomes and Strategic Objective of the CPP/SOA.</w:t>
            </w:r>
          </w:p>
          <w:p w14:paraId="7589D6A4" w14:textId="77777777" w:rsidR="00DE3774" w:rsidRDefault="00DE3774" w:rsidP="00C91C4C">
            <w:pPr>
              <w:pStyle w:val="PCBODYTEXT"/>
            </w:pPr>
          </w:p>
          <w:p w14:paraId="43FC3CF3" w14:textId="77D1A944" w:rsidR="00DE3774" w:rsidRDefault="00DE3774" w:rsidP="00C91C4C">
            <w:pPr>
              <w:pStyle w:val="PCBODYTEXT"/>
            </w:pPr>
            <w:r>
              <w:t xml:space="preserve">Perth College UHI </w:t>
            </w:r>
            <w:r w:rsidR="00B8674D">
              <w:t xml:space="preserve">had </w:t>
            </w:r>
            <w:r>
              <w:t>provided data, performance highlights and narrative for 2 indicators in addition to a case study:</w:t>
            </w:r>
          </w:p>
          <w:p w14:paraId="2B154D2C" w14:textId="77777777" w:rsidR="00DE3774" w:rsidRDefault="00DE3774" w:rsidP="00C91C4C">
            <w:pPr>
              <w:pStyle w:val="PCBODYTEXT"/>
            </w:pPr>
          </w:p>
          <w:p w14:paraId="4EAF1CBE" w14:textId="77777777" w:rsidR="00DE3774" w:rsidRDefault="00DE3774" w:rsidP="00DE3774">
            <w:pPr>
              <w:pStyle w:val="PCBODYTEXT"/>
              <w:ind w:left="472" w:hanging="472"/>
            </w:pPr>
            <w:r>
              <w:t>1</w:t>
            </w:r>
            <w:r>
              <w:tab/>
              <w:t>Strategic Objective: Developing educated, responsible and informed citizens; Local Outcome: People are ready for life and work.</w:t>
            </w:r>
          </w:p>
          <w:p w14:paraId="599AD2A2" w14:textId="77777777" w:rsidR="00DE3774" w:rsidRDefault="00DE3774" w:rsidP="00DE3774">
            <w:pPr>
              <w:pStyle w:val="PCBODYTEXT"/>
              <w:ind w:left="472" w:hanging="472"/>
            </w:pPr>
            <w:r>
              <w:t>2</w:t>
            </w:r>
            <w:r>
              <w:tab/>
              <w:t>Strategic Objective: Promoting a prosperous, sustainable and inclusive economy; Local Outcome: Employment opportunities for all.</w:t>
            </w:r>
          </w:p>
          <w:p w14:paraId="0E1523FD" w14:textId="77777777" w:rsidR="00DE3774" w:rsidRDefault="00DE3774" w:rsidP="00DE3774">
            <w:pPr>
              <w:pStyle w:val="PCBODYTEXT"/>
              <w:ind w:left="472" w:hanging="472"/>
            </w:pPr>
            <w:r>
              <w:t>3</w:t>
            </w:r>
            <w:r>
              <w:tab/>
              <w:t>Strategic Objective: Independent, healthy and active lives; Case study: Perth College UHI Fitness, Health and Exercise students working with older adults.</w:t>
            </w:r>
          </w:p>
          <w:p w14:paraId="494168D9" w14:textId="77777777" w:rsidR="00DE3774" w:rsidRDefault="00DE3774" w:rsidP="00DE3774">
            <w:pPr>
              <w:pStyle w:val="PCBODYTEXT"/>
              <w:ind w:left="472" w:hanging="472"/>
            </w:pPr>
          </w:p>
          <w:p w14:paraId="1D3F8015" w14:textId="77777777" w:rsidR="00DE3774" w:rsidRDefault="00DE3774" w:rsidP="00DE3774">
            <w:pPr>
              <w:pStyle w:val="PCBODYTEXT"/>
            </w:pPr>
            <w:r>
              <w:t>Data on the above indicators and current case studies will be submitted for the Annual Performance Report 2015-16 by the end of May 2016.</w:t>
            </w:r>
          </w:p>
          <w:p w14:paraId="6E7BDC42" w14:textId="6D602A31" w:rsidR="00DE3774" w:rsidRPr="00C91C4C" w:rsidRDefault="00DE3774" w:rsidP="00DE3774">
            <w:pPr>
              <w:pStyle w:val="PCBODYTEXT"/>
            </w:pPr>
          </w:p>
        </w:tc>
        <w:tc>
          <w:tcPr>
            <w:tcW w:w="1031" w:type="dxa"/>
            <w:tcBorders>
              <w:left w:val="single" w:sz="4" w:space="0" w:color="auto"/>
            </w:tcBorders>
          </w:tcPr>
          <w:p w14:paraId="3FEEAF52" w14:textId="77777777" w:rsidR="00FA1063" w:rsidRDefault="00FA1063" w:rsidP="00744C62">
            <w:pPr>
              <w:pStyle w:val="PCBODYTEXT"/>
            </w:pPr>
          </w:p>
          <w:p w14:paraId="42C8A4DF" w14:textId="77777777" w:rsidR="008A77EC" w:rsidRDefault="008A77EC" w:rsidP="00744C62">
            <w:pPr>
              <w:pStyle w:val="PCBODYTEXT"/>
            </w:pPr>
          </w:p>
          <w:p w14:paraId="2669CED0" w14:textId="77777777" w:rsidR="008A77EC" w:rsidRDefault="008A77EC" w:rsidP="00744C62">
            <w:pPr>
              <w:pStyle w:val="PCBODYTEXT"/>
            </w:pPr>
          </w:p>
          <w:p w14:paraId="442FC632" w14:textId="77777777" w:rsidR="008A77EC" w:rsidRDefault="008A77EC" w:rsidP="00744C62">
            <w:pPr>
              <w:pStyle w:val="PCBODYTEXT"/>
            </w:pPr>
          </w:p>
          <w:p w14:paraId="20BDC2C5" w14:textId="4DEBD18E" w:rsidR="008A77EC" w:rsidRPr="008A77EC" w:rsidRDefault="008A77EC" w:rsidP="00744C62">
            <w:pPr>
              <w:pStyle w:val="PCBODYTEXT"/>
            </w:pPr>
          </w:p>
        </w:tc>
      </w:tr>
      <w:tr w:rsidR="00FA1063" w:rsidRPr="006B775E" w14:paraId="3A3036D9" w14:textId="77777777" w:rsidTr="00F861A4">
        <w:tc>
          <w:tcPr>
            <w:tcW w:w="831" w:type="dxa"/>
            <w:noWrap/>
          </w:tcPr>
          <w:p w14:paraId="0C984D5D" w14:textId="282156DC" w:rsidR="00FA1063" w:rsidRPr="00070019" w:rsidRDefault="00D45D10" w:rsidP="00744C62">
            <w:pPr>
              <w:pStyle w:val="PCBODYTEXT"/>
              <w:rPr>
                <w:b/>
              </w:rPr>
            </w:pPr>
            <w:r>
              <w:rPr>
                <w:b/>
              </w:rPr>
              <w:t>10</w:t>
            </w:r>
          </w:p>
        </w:tc>
        <w:tc>
          <w:tcPr>
            <w:tcW w:w="8141" w:type="dxa"/>
            <w:tcBorders>
              <w:right w:val="single" w:sz="4" w:space="0" w:color="auto"/>
            </w:tcBorders>
            <w:noWrap/>
          </w:tcPr>
          <w:p w14:paraId="49DC8FAC" w14:textId="69AADE57" w:rsidR="00FA1063" w:rsidRDefault="00D45D10" w:rsidP="00744C62">
            <w:pPr>
              <w:pStyle w:val="PCBODYTEXT"/>
              <w:rPr>
                <w:b/>
              </w:rPr>
            </w:pPr>
            <w:r>
              <w:rPr>
                <w:b/>
              </w:rPr>
              <w:t>Performance Monitoring</w:t>
            </w:r>
          </w:p>
        </w:tc>
        <w:tc>
          <w:tcPr>
            <w:tcW w:w="1031" w:type="dxa"/>
            <w:tcBorders>
              <w:left w:val="single" w:sz="4" w:space="0" w:color="auto"/>
            </w:tcBorders>
          </w:tcPr>
          <w:p w14:paraId="2D809DBD" w14:textId="77777777" w:rsidR="00FA1063" w:rsidRPr="006B775E" w:rsidRDefault="00FA1063" w:rsidP="00744C62">
            <w:pPr>
              <w:pStyle w:val="PCBODYTEXT"/>
            </w:pPr>
          </w:p>
        </w:tc>
      </w:tr>
      <w:tr w:rsidR="00FA1063" w:rsidRPr="006B775E" w14:paraId="6E85A0D6" w14:textId="77777777" w:rsidTr="00F861A4">
        <w:tc>
          <w:tcPr>
            <w:tcW w:w="831" w:type="dxa"/>
            <w:noWrap/>
          </w:tcPr>
          <w:p w14:paraId="66B4FED8" w14:textId="5B20AC6F" w:rsidR="00FA1063" w:rsidRPr="00D45D10" w:rsidRDefault="00D45D10" w:rsidP="00744C62">
            <w:pPr>
              <w:pStyle w:val="PCBODYTEXT"/>
              <w:rPr>
                <w:b/>
              </w:rPr>
            </w:pPr>
            <w:r w:rsidRPr="00D45D10">
              <w:rPr>
                <w:b/>
              </w:rPr>
              <w:t>10.1</w:t>
            </w:r>
          </w:p>
        </w:tc>
        <w:tc>
          <w:tcPr>
            <w:tcW w:w="8141" w:type="dxa"/>
            <w:tcBorders>
              <w:right w:val="single" w:sz="4" w:space="0" w:color="auto"/>
            </w:tcBorders>
            <w:noWrap/>
          </w:tcPr>
          <w:p w14:paraId="585ACC52" w14:textId="415798E7" w:rsidR="00222CCE" w:rsidRDefault="00C91C4C" w:rsidP="00744C62">
            <w:pPr>
              <w:pStyle w:val="PCBODYTEXT"/>
              <w:rPr>
                <w:b/>
              </w:rPr>
            </w:pPr>
            <w:r>
              <w:rPr>
                <w:b/>
              </w:rPr>
              <w:t>Balance Scorecard</w:t>
            </w:r>
            <w:r w:rsidR="00B8674D">
              <w:rPr>
                <w:b/>
              </w:rPr>
              <w:t xml:space="preserve"> AY2014-15</w:t>
            </w:r>
          </w:p>
          <w:p w14:paraId="71096FE1" w14:textId="77777777" w:rsidR="00BF406E" w:rsidRDefault="00BF406E" w:rsidP="00744C62">
            <w:pPr>
              <w:pStyle w:val="PCBODYTEXT"/>
              <w:rPr>
                <w:b/>
              </w:rPr>
            </w:pPr>
          </w:p>
          <w:p w14:paraId="6860F386" w14:textId="58C31D9A" w:rsidR="00B8674D" w:rsidRDefault="00B8674D" w:rsidP="00BF406E">
            <w:pPr>
              <w:pStyle w:val="PCBODYTEXT"/>
            </w:pPr>
            <w:r>
              <w:t>The Committee were asked to formally consider the update on one measure – positive student destinations (rated green)</w:t>
            </w:r>
          </w:p>
          <w:p w14:paraId="6A6B5B21" w14:textId="77777777" w:rsidR="00B8674D" w:rsidRDefault="00B8674D" w:rsidP="00BF406E">
            <w:pPr>
              <w:pStyle w:val="PCBODYTEXT"/>
            </w:pPr>
          </w:p>
          <w:p w14:paraId="48A18068" w14:textId="22CF12C2" w:rsidR="00BF406E" w:rsidRPr="00BF406E" w:rsidRDefault="00BF406E" w:rsidP="00BF406E">
            <w:pPr>
              <w:pStyle w:val="PCBODYTEXT"/>
            </w:pPr>
            <w:r>
              <w:t xml:space="preserve">At </w:t>
            </w:r>
            <w:r w:rsidR="00473E90">
              <w:t>the</w:t>
            </w:r>
            <w:r>
              <w:t xml:space="preserve"> time only the data for destinations of full-time Further Educations students </w:t>
            </w:r>
            <w:r w:rsidR="00473E90">
              <w:t>were</w:t>
            </w:r>
            <w:r>
              <w:t xml:space="preserve"> available; equivalent data for Higher Educations students will be available by the end of May and will be presented to the Board of Management in June.</w:t>
            </w:r>
          </w:p>
        </w:tc>
        <w:tc>
          <w:tcPr>
            <w:tcW w:w="1031" w:type="dxa"/>
            <w:tcBorders>
              <w:left w:val="single" w:sz="4" w:space="0" w:color="auto"/>
            </w:tcBorders>
          </w:tcPr>
          <w:p w14:paraId="76C7EABF" w14:textId="77777777" w:rsidR="00FA1063" w:rsidRPr="006B775E" w:rsidRDefault="00FA1063" w:rsidP="00744C62">
            <w:pPr>
              <w:pStyle w:val="PCBODYTEXT"/>
            </w:pPr>
          </w:p>
        </w:tc>
      </w:tr>
      <w:tr w:rsidR="00FA1063" w:rsidRPr="006B775E" w14:paraId="63CDDD08" w14:textId="77777777" w:rsidTr="00F861A4">
        <w:tc>
          <w:tcPr>
            <w:tcW w:w="831" w:type="dxa"/>
            <w:noWrap/>
          </w:tcPr>
          <w:p w14:paraId="6A32F3F5" w14:textId="2866032F" w:rsidR="00FA1063" w:rsidRPr="00070019" w:rsidRDefault="009759AC" w:rsidP="00744C62">
            <w:pPr>
              <w:pStyle w:val="PCBODYTEXT"/>
              <w:rPr>
                <w:b/>
              </w:rPr>
            </w:pPr>
            <w:r>
              <w:rPr>
                <w:b/>
              </w:rPr>
              <w:t>11</w:t>
            </w:r>
          </w:p>
        </w:tc>
        <w:tc>
          <w:tcPr>
            <w:tcW w:w="8141" w:type="dxa"/>
            <w:tcBorders>
              <w:right w:val="single" w:sz="4" w:space="0" w:color="auto"/>
            </w:tcBorders>
            <w:noWrap/>
          </w:tcPr>
          <w:p w14:paraId="494F724D" w14:textId="77777777" w:rsidR="00FA1063" w:rsidRDefault="00C91C4C" w:rsidP="00744C62">
            <w:pPr>
              <w:pStyle w:val="PCBODYTEXT"/>
            </w:pPr>
            <w:r>
              <w:rPr>
                <w:b/>
              </w:rPr>
              <w:t>Research Activity</w:t>
            </w:r>
          </w:p>
          <w:p w14:paraId="07E0D216" w14:textId="77777777" w:rsidR="00C91C4C" w:rsidRDefault="00C91C4C" w:rsidP="00744C62">
            <w:pPr>
              <w:pStyle w:val="PCBODYTEXT"/>
            </w:pPr>
          </w:p>
          <w:p w14:paraId="0DE7583F" w14:textId="41749102" w:rsidR="00C91C4C" w:rsidRDefault="0070498F" w:rsidP="00744C62">
            <w:pPr>
              <w:pStyle w:val="PCBODYTEXT"/>
            </w:pPr>
            <w:r>
              <w:t>Dr Paul Oliver</w:t>
            </w:r>
            <w:r w:rsidR="0009033D">
              <w:t xml:space="preserve"> Research and Scholarship </w:t>
            </w:r>
            <w:r w:rsidR="0044001A">
              <w:t>Coordinator</w:t>
            </w:r>
            <w:r w:rsidR="0009033D">
              <w:t xml:space="preserve"> </w:t>
            </w:r>
            <w:r w:rsidR="00957CD0">
              <w:t xml:space="preserve">gave a presentation on work already completed and current work. </w:t>
            </w:r>
          </w:p>
          <w:p w14:paraId="6ED1BA03" w14:textId="77777777" w:rsidR="008224AB" w:rsidRDefault="008224AB" w:rsidP="00744C62">
            <w:pPr>
              <w:pStyle w:val="PCBODYTEXT"/>
            </w:pPr>
          </w:p>
          <w:p w14:paraId="2FEBD211" w14:textId="77777777" w:rsidR="00957CD0" w:rsidRPr="00CC03DF" w:rsidRDefault="00957CD0" w:rsidP="00957CD0">
            <w:pPr>
              <w:pStyle w:val="PCBODYTEXT"/>
            </w:pPr>
            <w:r>
              <w:t>A copy of the presentation to be distributed with the minutes.</w:t>
            </w:r>
          </w:p>
          <w:p w14:paraId="19819450" w14:textId="77777777" w:rsidR="0070498F" w:rsidRDefault="0070498F" w:rsidP="00744C62">
            <w:pPr>
              <w:pStyle w:val="PCBODYTEXT"/>
            </w:pPr>
          </w:p>
          <w:p w14:paraId="08B4C77C" w14:textId="75292A79" w:rsidR="0070498F" w:rsidRDefault="00787C7D" w:rsidP="00744C62">
            <w:pPr>
              <w:pStyle w:val="PCBODYTEXT"/>
            </w:pPr>
            <w:r>
              <w:t>M</w:t>
            </w:r>
            <w:r w:rsidR="006D196D">
              <w:t>artin Price stated that:</w:t>
            </w:r>
          </w:p>
          <w:p w14:paraId="1A55A61C" w14:textId="77777777" w:rsidR="00787C7D" w:rsidRDefault="00787C7D" w:rsidP="00744C62">
            <w:pPr>
              <w:pStyle w:val="PCBODYTEXT"/>
            </w:pPr>
          </w:p>
          <w:p w14:paraId="341FE3F8" w14:textId="5DB8E1A2" w:rsidR="00787C7D" w:rsidRDefault="00787C7D" w:rsidP="00787C7D">
            <w:pPr>
              <w:pStyle w:val="PCBODYTEXT"/>
              <w:numPr>
                <w:ilvl w:val="0"/>
                <w:numId w:val="6"/>
              </w:numPr>
            </w:pPr>
            <w:r>
              <w:t xml:space="preserve">The </w:t>
            </w:r>
            <w:r w:rsidR="00473E90">
              <w:t xml:space="preserve">draft </w:t>
            </w:r>
            <w:r>
              <w:t xml:space="preserve">Strategic Plan </w:t>
            </w:r>
            <w:r w:rsidR="00473E90">
              <w:t>referenced research at several points.</w:t>
            </w:r>
          </w:p>
          <w:p w14:paraId="67AF0301" w14:textId="698AF65D" w:rsidR="00787C7D" w:rsidRDefault="00787C7D" w:rsidP="00787C7D">
            <w:pPr>
              <w:pStyle w:val="PCBODYTEXT"/>
              <w:numPr>
                <w:ilvl w:val="0"/>
                <w:numId w:val="6"/>
              </w:numPr>
            </w:pPr>
            <w:r>
              <w:t>SFC has previously provided funding through Knowledge Transfer Grant.  Being replac</w:t>
            </w:r>
            <w:r w:rsidR="00EE0D58">
              <w:t xml:space="preserve">ed by Universities </w:t>
            </w:r>
            <w:r w:rsidR="00237A35">
              <w:t>Innovation</w:t>
            </w:r>
            <w:r w:rsidR="00EE0D58">
              <w:t xml:space="preserve"> Fund.</w:t>
            </w:r>
          </w:p>
          <w:p w14:paraId="131A4453" w14:textId="5F9E1430" w:rsidR="00237A35" w:rsidRDefault="00237A35" w:rsidP="00787C7D">
            <w:pPr>
              <w:pStyle w:val="PCBODYTEXT"/>
              <w:numPr>
                <w:ilvl w:val="0"/>
                <w:numId w:val="6"/>
              </w:numPr>
            </w:pPr>
            <w:r>
              <w:t xml:space="preserve">RSKE Committee </w:t>
            </w:r>
            <w:r w:rsidR="00957CD0">
              <w:t xml:space="preserve">was </w:t>
            </w:r>
            <w:r>
              <w:t>poorly attended.</w:t>
            </w:r>
          </w:p>
          <w:p w14:paraId="71BBE543" w14:textId="44D4E011" w:rsidR="00237A35" w:rsidRDefault="00237A35" w:rsidP="00787C7D">
            <w:pPr>
              <w:pStyle w:val="PCBODYTEXT"/>
              <w:numPr>
                <w:ilvl w:val="0"/>
                <w:numId w:val="6"/>
              </w:numPr>
            </w:pPr>
            <w:r>
              <w:t xml:space="preserve">Professional Review – how can research be considered as part of </w:t>
            </w:r>
            <w:r w:rsidR="00F52299">
              <w:t>this?</w:t>
            </w:r>
          </w:p>
          <w:p w14:paraId="35A4B529" w14:textId="77777777" w:rsidR="00F52299" w:rsidRDefault="00F52299" w:rsidP="00F52299">
            <w:pPr>
              <w:pStyle w:val="PCBODYTEXT"/>
            </w:pPr>
          </w:p>
          <w:p w14:paraId="0AC6AD3B" w14:textId="3625209A" w:rsidR="00F52299" w:rsidRDefault="00040097" w:rsidP="00F52299">
            <w:pPr>
              <w:pStyle w:val="PCBODYTEXT"/>
            </w:pPr>
            <w:r>
              <w:t xml:space="preserve">Universities Innovation Fund </w:t>
            </w:r>
            <w:r w:rsidR="00473E90">
              <w:t>–</w:t>
            </w:r>
            <w:r>
              <w:t xml:space="preserve"> </w:t>
            </w:r>
            <w:r w:rsidR="00473E90">
              <w:t>MP raised awareness of this fund and asked that we review our approach to align with it.  This is to be taken forward within Planning and the Perth College Research Committee.  UHI Steering Group – we require to have a member.</w:t>
            </w:r>
          </w:p>
          <w:p w14:paraId="40A29128" w14:textId="77777777" w:rsidR="00040097" w:rsidRDefault="00040097" w:rsidP="00F52299">
            <w:pPr>
              <w:pStyle w:val="PCBODYTEXT"/>
            </w:pPr>
          </w:p>
          <w:p w14:paraId="6D6798AE" w14:textId="0E2AE984" w:rsidR="00190594" w:rsidRDefault="00473E90" w:rsidP="00F52299">
            <w:pPr>
              <w:pStyle w:val="PCBODYTEXT"/>
            </w:pPr>
            <w:r>
              <w:t xml:space="preserve">It was noted that </w:t>
            </w:r>
            <w:r w:rsidR="00190594">
              <w:t xml:space="preserve">discussions </w:t>
            </w:r>
            <w:r>
              <w:t xml:space="preserve">had begun </w:t>
            </w:r>
            <w:r w:rsidR="00190594">
              <w:t>with the City/UHI.</w:t>
            </w:r>
          </w:p>
          <w:p w14:paraId="0BF7528E" w14:textId="77777777" w:rsidR="00190594" w:rsidRDefault="00190594" w:rsidP="00F52299">
            <w:pPr>
              <w:pStyle w:val="PCBODYTEXT"/>
            </w:pPr>
          </w:p>
          <w:p w14:paraId="2A26CB6F" w14:textId="6E4D0ED5" w:rsidR="00190594" w:rsidRDefault="00190594" w:rsidP="00F52299">
            <w:pPr>
              <w:pStyle w:val="PCBODYTEXT"/>
            </w:pPr>
            <w:r>
              <w:t>Professional Review – to be discussed with Susan Bald to include</w:t>
            </w:r>
            <w:r w:rsidR="00D856BF">
              <w:t xml:space="preserve"> research</w:t>
            </w:r>
            <w:r>
              <w:t>.</w:t>
            </w:r>
          </w:p>
          <w:p w14:paraId="6DC39838" w14:textId="77777777" w:rsidR="005F59FC" w:rsidRDefault="005F59FC" w:rsidP="00F52299">
            <w:pPr>
              <w:pStyle w:val="PCBODYTEXT"/>
            </w:pPr>
          </w:p>
          <w:p w14:paraId="2B5598C4" w14:textId="77777777" w:rsidR="00787C7D" w:rsidRDefault="00F915A0" w:rsidP="00744C62">
            <w:pPr>
              <w:pStyle w:val="PCBODYTEXT"/>
            </w:pPr>
            <w:r>
              <w:t xml:space="preserve">Paul </w:t>
            </w:r>
            <w:r w:rsidR="006F5280">
              <w:t xml:space="preserve">Oliver </w:t>
            </w:r>
            <w:r>
              <w:t xml:space="preserve">to attend the CMT </w:t>
            </w:r>
            <w:r w:rsidR="0096639E">
              <w:t>meeting on 29 June 2016 to give his presentation</w:t>
            </w:r>
          </w:p>
          <w:p w14:paraId="28125BCF" w14:textId="0392A1CB" w:rsidR="006F5280" w:rsidRPr="00C91C4C" w:rsidRDefault="006F5280" w:rsidP="00744C62">
            <w:pPr>
              <w:pStyle w:val="PCBODYTEXT"/>
            </w:pPr>
          </w:p>
        </w:tc>
        <w:tc>
          <w:tcPr>
            <w:tcW w:w="1031" w:type="dxa"/>
            <w:tcBorders>
              <w:left w:val="single" w:sz="4" w:space="0" w:color="auto"/>
            </w:tcBorders>
          </w:tcPr>
          <w:p w14:paraId="0727027C" w14:textId="77777777" w:rsidR="00FA1063" w:rsidRDefault="00FA1063" w:rsidP="00744C62">
            <w:pPr>
              <w:pStyle w:val="PCBODYTEXT"/>
            </w:pPr>
          </w:p>
          <w:p w14:paraId="7E9707EA" w14:textId="77777777" w:rsidR="00F915A0" w:rsidRDefault="00F915A0" w:rsidP="00744C62">
            <w:pPr>
              <w:pStyle w:val="PCBODYTEXT"/>
            </w:pPr>
          </w:p>
          <w:p w14:paraId="0317970B" w14:textId="77777777" w:rsidR="00F915A0" w:rsidRDefault="00F915A0" w:rsidP="00744C62">
            <w:pPr>
              <w:pStyle w:val="PCBODYTEXT"/>
            </w:pPr>
          </w:p>
          <w:p w14:paraId="04E6B5F0" w14:textId="77777777" w:rsidR="00957CD0" w:rsidRDefault="00957CD0" w:rsidP="00744C62">
            <w:pPr>
              <w:pStyle w:val="PCBODYTEXT"/>
            </w:pPr>
          </w:p>
          <w:p w14:paraId="21DE70E9" w14:textId="77777777" w:rsidR="00957CD0" w:rsidRDefault="00957CD0" w:rsidP="00744C62">
            <w:pPr>
              <w:pStyle w:val="PCBODYTEXT"/>
            </w:pPr>
          </w:p>
          <w:p w14:paraId="6D9E6160" w14:textId="700A8BB2" w:rsidR="00957CD0" w:rsidRDefault="00957CD0" w:rsidP="00744C62">
            <w:pPr>
              <w:pStyle w:val="PCBODYTEXT"/>
            </w:pPr>
            <w:r>
              <w:t>Clerk</w:t>
            </w:r>
          </w:p>
          <w:p w14:paraId="49607A74" w14:textId="77777777" w:rsidR="00473E90" w:rsidRDefault="00473E90" w:rsidP="00744C62">
            <w:pPr>
              <w:pStyle w:val="PCBODYTEXT"/>
            </w:pPr>
          </w:p>
          <w:p w14:paraId="15468B0F" w14:textId="77777777" w:rsidR="00473E90" w:rsidRDefault="00473E90" w:rsidP="00744C62">
            <w:pPr>
              <w:pStyle w:val="PCBODYTEXT"/>
            </w:pPr>
          </w:p>
          <w:p w14:paraId="4E518CE6" w14:textId="77777777" w:rsidR="00473E90" w:rsidRDefault="00473E90" w:rsidP="00744C62">
            <w:pPr>
              <w:pStyle w:val="PCBODYTEXT"/>
            </w:pPr>
          </w:p>
          <w:p w14:paraId="29973437" w14:textId="77777777" w:rsidR="00473E90" w:rsidRDefault="00473E90" w:rsidP="00744C62">
            <w:pPr>
              <w:pStyle w:val="PCBODYTEXT"/>
            </w:pPr>
          </w:p>
          <w:p w14:paraId="28BAE199" w14:textId="77777777" w:rsidR="00473E90" w:rsidRDefault="00473E90" w:rsidP="00744C62">
            <w:pPr>
              <w:pStyle w:val="PCBODYTEXT"/>
            </w:pPr>
          </w:p>
          <w:p w14:paraId="246D663A" w14:textId="77777777" w:rsidR="00473E90" w:rsidRDefault="00473E90" w:rsidP="00744C62">
            <w:pPr>
              <w:pStyle w:val="PCBODYTEXT"/>
            </w:pPr>
          </w:p>
          <w:p w14:paraId="13F78907" w14:textId="77777777" w:rsidR="00473E90" w:rsidRDefault="00473E90" w:rsidP="00744C62">
            <w:pPr>
              <w:pStyle w:val="PCBODYTEXT"/>
            </w:pPr>
          </w:p>
          <w:p w14:paraId="1A508FBC" w14:textId="77777777" w:rsidR="00473E90" w:rsidRDefault="00473E90" w:rsidP="00744C62">
            <w:pPr>
              <w:pStyle w:val="PCBODYTEXT"/>
            </w:pPr>
          </w:p>
          <w:p w14:paraId="1FA6EFFF" w14:textId="77777777" w:rsidR="00473E90" w:rsidRDefault="00473E90" w:rsidP="00744C62">
            <w:pPr>
              <w:pStyle w:val="PCBODYTEXT"/>
            </w:pPr>
          </w:p>
          <w:p w14:paraId="6251D52A" w14:textId="77777777" w:rsidR="00473E90" w:rsidRDefault="00473E90" w:rsidP="00744C62">
            <w:pPr>
              <w:pStyle w:val="PCBODYTEXT"/>
            </w:pPr>
          </w:p>
          <w:p w14:paraId="786B89B1" w14:textId="77777777" w:rsidR="00473E90" w:rsidRDefault="00473E90" w:rsidP="00744C62">
            <w:pPr>
              <w:pStyle w:val="PCBODYTEXT"/>
            </w:pPr>
          </w:p>
          <w:p w14:paraId="508E388C" w14:textId="77777777" w:rsidR="00473E90" w:rsidRDefault="00473E90" w:rsidP="00744C62">
            <w:pPr>
              <w:pStyle w:val="PCBODYTEXT"/>
            </w:pPr>
          </w:p>
          <w:p w14:paraId="7B1C2640" w14:textId="77777777" w:rsidR="00473E90" w:rsidRDefault="00473E90" w:rsidP="00744C62">
            <w:pPr>
              <w:pStyle w:val="PCBODYTEXT"/>
            </w:pPr>
          </w:p>
          <w:p w14:paraId="01F46BD3" w14:textId="18D939D3" w:rsidR="00473E90" w:rsidRDefault="00473E90" w:rsidP="00744C62">
            <w:pPr>
              <w:pStyle w:val="PCBODYTEXT"/>
            </w:pPr>
            <w:r>
              <w:t>Clerk</w:t>
            </w:r>
          </w:p>
          <w:p w14:paraId="13074690" w14:textId="77777777" w:rsidR="00F915A0" w:rsidRDefault="00F915A0" w:rsidP="00744C62">
            <w:pPr>
              <w:pStyle w:val="PCBODYTEXT"/>
            </w:pPr>
          </w:p>
          <w:p w14:paraId="0C10D4DD" w14:textId="77777777" w:rsidR="00860D0C" w:rsidRDefault="00860D0C" w:rsidP="00744C62">
            <w:pPr>
              <w:pStyle w:val="PCBODYTEXT"/>
            </w:pPr>
          </w:p>
          <w:p w14:paraId="192AC573" w14:textId="77777777" w:rsidR="00F915A0" w:rsidRDefault="00F915A0" w:rsidP="00744C62">
            <w:pPr>
              <w:pStyle w:val="PCBODYTEXT"/>
            </w:pPr>
          </w:p>
          <w:p w14:paraId="5C162E69" w14:textId="77777777" w:rsidR="00860D0C" w:rsidRDefault="00860D0C" w:rsidP="00744C62">
            <w:pPr>
              <w:pStyle w:val="PCBODYTEXT"/>
            </w:pPr>
            <w:r>
              <w:t>Clerk/</w:t>
            </w:r>
          </w:p>
          <w:p w14:paraId="547C0FA4" w14:textId="59FF6B74" w:rsidR="0096639E" w:rsidRDefault="00860D0C" w:rsidP="00744C62">
            <w:pPr>
              <w:pStyle w:val="PCBODYTEXT"/>
            </w:pPr>
            <w:r>
              <w:t>SB</w:t>
            </w:r>
          </w:p>
          <w:p w14:paraId="3670F16D" w14:textId="77777777" w:rsidR="0096639E" w:rsidRDefault="0096639E" w:rsidP="00744C62">
            <w:pPr>
              <w:pStyle w:val="PCBODYTEXT"/>
            </w:pPr>
          </w:p>
          <w:p w14:paraId="25EABD30" w14:textId="77777777" w:rsidR="0096639E" w:rsidRDefault="0096639E" w:rsidP="00744C62">
            <w:pPr>
              <w:pStyle w:val="PCBODYTEXT"/>
            </w:pPr>
          </w:p>
          <w:p w14:paraId="1FDE08D9" w14:textId="24062F72" w:rsidR="0096639E" w:rsidRDefault="0096639E" w:rsidP="00744C62">
            <w:pPr>
              <w:pStyle w:val="PCBODYTEXT"/>
            </w:pPr>
            <w:r>
              <w:t>PW</w:t>
            </w:r>
          </w:p>
          <w:p w14:paraId="6358E173" w14:textId="42DDDE1A" w:rsidR="00F915A0" w:rsidRPr="006B775E" w:rsidRDefault="00F915A0" w:rsidP="00744C62">
            <w:pPr>
              <w:pStyle w:val="PCBODYTEXT"/>
            </w:pPr>
          </w:p>
        </w:tc>
      </w:tr>
      <w:tr w:rsidR="00C63D1A" w:rsidRPr="006B775E" w14:paraId="36E8942D" w14:textId="77777777" w:rsidTr="00F861A4">
        <w:tc>
          <w:tcPr>
            <w:tcW w:w="831" w:type="dxa"/>
            <w:noWrap/>
          </w:tcPr>
          <w:p w14:paraId="309FD333" w14:textId="6019AFD9" w:rsidR="00C63D1A" w:rsidRDefault="00C63D1A" w:rsidP="00744C62">
            <w:pPr>
              <w:pStyle w:val="PCBODYTEXT"/>
              <w:rPr>
                <w:b/>
              </w:rPr>
            </w:pPr>
            <w:r>
              <w:rPr>
                <w:b/>
              </w:rPr>
              <w:lastRenderedPageBreak/>
              <w:t>12</w:t>
            </w:r>
          </w:p>
        </w:tc>
        <w:tc>
          <w:tcPr>
            <w:tcW w:w="8141" w:type="dxa"/>
            <w:tcBorders>
              <w:right w:val="single" w:sz="4" w:space="0" w:color="auto"/>
            </w:tcBorders>
            <w:noWrap/>
          </w:tcPr>
          <w:p w14:paraId="7E761E2B" w14:textId="1640DF05" w:rsidR="00C63D1A" w:rsidRDefault="00C63D1A" w:rsidP="00744C62">
            <w:pPr>
              <w:pStyle w:val="PCBODYTEXT"/>
              <w:rPr>
                <w:b/>
              </w:rPr>
            </w:pPr>
            <w:r>
              <w:rPr>
                <w:b/>
              </w:rPr>
              <w:t>Standing Committees</w:t>
            </w:r>
          </w:p>
        </w:tc>
        <w:tc>
          <w:tcPr>
            <w:tcW w:w="1031" w:type="dxa"/>
            <w:tcBorders>
              <w:left w:val="single" w:sz="4" w:space="0" w:color="auto"/>
            </w:tcBorders>
          </w:tcPr>
          <w:p w14:paraId="1470653D" w14:textId="77777777" w:rsidR="00C63D1A" w:rsidRPr="006B775E" w:rsidRDefault="00C63D1A" w:rsidP="00744C62">
            <w:pPr>
              <w:pStyle w:val="PCBODYTEXT"/>
            </w:pPr>
          </w:p>
        </w:tc>
      </w:tr>
      <w:tr w:rsidR="00C63D1A" w:rsidRPr="006B775E" w14:paraId="498DF01D" w14:textId="77777777" w:rsidTr="00F861A4">
        <w:tc>
          <w:tcPr>
            <w:tcW w:w="831" w:type="dxa"/>
            <w:noWrap/>
          </w:tcPr>
          <w:p w14:paraId="7E9935CA" w14:textId="51B87E02" w:rsidR="00C63D1A" w:rsidRDefault="00C63D1A" w:rsidP="00744C62">
            <w:pPr>
              <w:pStyle w:val="PCBODYTEXT"/>
              <w:rPr>
                <w:b/>
              </w:rPr>
            </w:pPr>
            <w:r>
              <w:rPr>
                <w:b/>
              </w:rPr>
              <w:t>12.1</w:t>
            </w:r>
          </w:p>
        </w:tc>
        <w:tc>
          <w:tcPr>
            <w:tcW w:w="8141" w:type="dxa"/>
            <w:tcBorders>
              <w:right w:val="single" w:sz="4" w:space="0" w:color="auto"/>
            </w:tcBorders>
            <w:noWrap/>
          </w:tcPr>
          <w:p w14:paraId="0F1F77CE" w14:textId="566199A3" w:rsidR="00C63D1A" w:rsidRDefault="00C63D1A" w:rsidP="00744C62">
            <w:pPr>
              <w:pStyle w:val="PCBODYTEXT"/>
              <w:rPr>
                <w:b/>
              </w:rPr>
            </w:pPr>
            <w:r>
              <w:rPr>
                <w:b/>
              </w:rPr>
              <w:t>Quality Enhancement Committee – 27 April 2016 – Minutes</w:t>
            </w:r>
          </w:p>
          <w:p w14:paraId="3B6CF364" w14:textId="77777777" w:rsidR="005838E8" w:rsidRDefault="005838E8" w:rsidP="00744C62">
            <w:pPr>
              <w:pStyle w:val="PCBODYTEXT"/>
              <w:rPr>
                <w:b/>
              </w:rPr>
            </w:pPr>
          </w:p>
          <w:p w14:paraId="794FE6C4" w14:textId="39305A09" w:rsidR="00C63D1A" w:rsidRDefault="00EB695E" w:rsidP="00744C62">
            <w:pPr>
              <w:pStyle w:val="PCBODYTEXT"/>
            </w:pPr>
            <w:r>
              <w:t>The minutes were n</w:t>
            </w:r>
            <w:r w:rsidR="00F915A0">
              <w:t>oted.</w:t>
            </w:r>
          </w:p>
          <w:p w14:paraId="0954E445" w14:textId="77777777" w:rsidR="00C63D1A" w:rsidRDefault="00C63D1A" w:rsidP="00744C62">
            <w:pPr>
              <w:pStyle w:val="PCBODYTEXT"/>
            </w:pPr>
          </w:p>
          <w:p w14:paraId="29EBF2F1" w14:textId="77777777" w:rsidR="00C63D1A" w:rsidRDefault="00C63D1A" w:rsidP="00744C62">
            <w:pPr>
              <w:pStyle w:val="PCBODYTEXT"/>
            </w:pPr>
            <w:r>
              <w:rPr>
                <w:b/>
              </w:rPr>
              <w:t>Quality Enhancement Committee – Terms of Reference and Work Plan 2016/17</w:t>
            </w:r>
          </w:p>
          <w:p w14:paraId="5BD3D15B" w14:textId="77777777" w:rsidR="00C63D1A" w:rsidRDefault="00C63D1A" w:rsidP="00744C62">
            <w:pPr>
              <w:pStyle w:val="PCBODYTEXT"/>
            </w:pPr>
          </w:p>
          <w:p w14:paraId="681366AC" w14:textId="3667D863" w:rsidR="00C63D1A" w:rsidRDefault="00EB695E" w:rsidP="00744C62">
            <w:pPr>
              <w:pStyle w:val="PCBODYTEXT"/>
            </w:pPr>
            <w:r>
              <w:t>The proposed new remit was circulated.</w:t>
            </w:r>
          </w:p>
          <w:p w14:paraId="1FC43103" w14:textId="77777777" w:rsidR="00F915A0" w:rsidRDefault="00F915A0" w:rsidP="00744C62">
            <w:pPr>
              <w:pStyle w:val="PCBODYTEXT"/>
            </w:pPr>
          </w:p>
          <w:p w14:paraId="0C944A9E" w14:textId="17C13959" w:rsidR="00C63D1A" w:rsidRDefault="00EB695E" w:rsidP="00636357">
            <w:pPr>
              <w:pStyle w:val="PCBODYTEXT"/>
            </w:pPr>
            <w:r>
              <w:t>It was agreed that the</w:t>
            </w:r>
            <w:r w:rsidR="00636357">
              <w:t xml:space="preserve"> Remit should be shorter but detailed in the Work Plan.</w:t>
            </w:r>
            <w:r w:rsidR="00B36C76">
              <w:t xml:space="preserve">  JB </w:t>
            </w:r>
            <w:r w:rsidR="006F5280">
              <w:t>will reword and circulate for Chairs action.</w:t>
            </w:r>
          </w:p>
          <w:p w14:paraId="56B1883C" w14:textId="65D4A5DD" w:rsidR="00636357" w:rsidRPr="00C63D1A" w:rsidRDefault="00636357" w:rsidP="00636357">
            <w:pPr>
              <w:pStyle w:val="PCBODYTEXT"/>
            </w:pPr>
          </w:p>
        </w:tc>
        <w:tc>
          <w:tcPr>
            <w:tcW w:w="1031" w:type="dxa"/>
            <w:tcBorders>
              <w:left w:val="single" w:sz="4" w:space="0" w:color="auto"/>
            </w:tcBorders>
          </w:tcPr>
          <w:p w14:paraId="3DAF2E86" w14:textId="77777777" w:rsidR="00C63D1A" w:rsidRDefault="00C63D1A" w:rsidP="00744C62">
            <w:pPr>
              <w:pStyle w:val="PCBODYTEXT"/>
            </w:pPr>
          </w:p>
          <w:p w14:paraId="04989F6D" w14:textId="77777777" w:rsidR="000967D9" w:rsidRDefault="000967D9" w:rsidP="00744C62">
            <w:pPr>
              <w:pStyle w:val="PCBODYTEXT"/>
            </w:pPr>
          </w:p>
          <w:p w14:paraId="6E28DCC8" w14:textId="77777777" w:rsidR="000967D9" w:rsidRDefault="000967D9" w:rsidP="00744C62">
            <w:pPr>
              <w:pStyle w:val="PCBODYTEXT"/>
            </w:pPr>
          </w:p>
          <w:p w14:paraId="30AAC9BC" w14:textId="77777777" w:rsidR="000967D9" w:rsidRDefault="000967D9" w:rsidP="00744C62">
            <w:pPr>
              <w:pStyle w:val="PCBODYTEXT"/>
            </w:pPr>
          </w:p>
          <w:p w14:paraId="230A0C7D" w14:textId="77777777" w:rsidR="000967D9" w:rsidRDefault="000967D9" w:rsidP="00744C62">
            <w:pPr>
              <w:pStyle w:val="PCBODYTEXT"/>
            </w:pPr>
          </w:p>
          <w:p w14:paraId="538DCD0F" w14:textId="77777777" w:rsidR="000967D9" w:rsidRDefault="000967D9" w:rsidP="00744C62">
            <w:pPr>
              <w:pStyle w:val="PCBODYTEXT"/>
            </w:pPr>
          </w:p>
          <w:p w14:paraId="02009464" w14:textId="77777777" w:rsidR="000967D9" w:rsidRDefault="000967D9" w:rsidP="00744C62">
            <w:pPr>
              <w:pStyle w:val="PCBODYTEXT"/>
            </w:pPr>
          </w:p>
          <w:p w14:paraId="6B496EEE" w14:textId="77777777" w:rsidR="000967D9" w:rsidRDefault="000967D9" w:rsidP="00744C62">
            <w:pPr>
              <w:pStyle w:val="PCBODYTEXT"/>
            </w:pPr>
          </w:p>
          <w:p w14:paraId="7B319FEA" w14:textId="77777777" w:rsidR="000967D9" w:rsidRDefault="000967D9" w:rsidP="00744C62">
            <w:pPr>
              <w:pStyle w:val="PCBODYTEXT"/>
            </w:pPr>
          </w:p>
          <w:p w14:paraId="39D0C3BA" w14:textId="77777777" w:rsidR="000967D9" w:rsidRDefault="000967D9" w:rsidP="00744C62">
            <w:pPr>
              <w:pStyle w:val="PCBODYTEXT"/>
            </w:pPr>
          </w:p>
          <w:p w14:paraId="73C43764" w14:textId="18F189D1" w:rsidR="000967D9" w:rsidRPr="006B775E" w:rsidRDefault="000967D9" w:rsidP="00744C62">
            <w:pPr>
              <w:pStyle w:val="PCBODYTEXT"/>
            </w:pPr>
            <w:r>
              <w:t>JB</w:t>
            </w:r>
          </w:p>
        </w:tc>
      </w:tr>
      <w:tr w:rsidR="00C63D1A" w:rsidRPr="006B775E" w14:paraId="617FAAEB" w14:textId="77777777" w:rsidTr="00F861A4">
        <w:tc>
          <w:tcPr>
            <w:tcW w:w="831" w:type="dxa"/>
            <w:noWrap/>
          </w:tcPr>
          <w:p w14:paraId="2130BA59" w14:textId="4498FC55" w:rsidR="00C63D1A" w:rsidRDefault="00C63D1A" w:rsidP="00744C62">
            <w:pPr>
              <w:pStyle w:val="PCBODYTEXT"/>
              <w:rPr>
                <w:b/>
              </w:rPr>
            </w:pPr>
            <w:r>
              <w:rPr>
                <w:b/>
              </w:rPr>
              <w:t>12.2</w:t>
            </w:r>
          </w:p>
        </w:tc>
        <w:tc>
          <w:tcPr>
            <w:tcW w:w="8141" w:type="dxa"/>
            <w:tcBorders>
              <w:right w:val="single" w:sz="4" w:space="0" w:color="auto"/>
            </w:tcBorders>
            <w:noWrap/>
          </w:tcPr>
          <w:p w14:paraId="3BC4F911" w14:textId="56F5D4C4" w:rsidR="00C63D1A" w:rsidRDefault="00C63D1A" w:rsidP="00744C62">
            <w:pPr>
              <w:pStyle w:val="PCBODYTEXT"/>
            </w:pPr>
            <w:r>
              <w:rPr>
                <w:b/>
              </w:rPr>
              <w:t>Research, Scholarship and Knowledge Exchange Committee – 27 April 2016 – Minutes</w:t>
            </w:r>
          </w:p>
          <w:p w14:paraId="2FF0418A" w14:textId="77777777" w:rsidR="00C63D1A" w:rsidRDefault="00C63D1A" w:rsidP="00744C62">
            <w:pPr>
              <w:pStyle w:val="PCBODYTEXT"/>
            </w:pPr>
          </w:p>
          <w:p w14:paraId="2F0F18E9" w14:textId="24AC9872" w:rsidR="00C63D1A" w:rsidRDefault="009272E3" w:rsidP="00744C62">
            <w:pPr>
              <w:pStyle w:val="PCBODYTEXT"/>
            </w:pPr>
            <w:r>
              <w:t>The minutes were noted.</w:t>
            </w:r>
          </w:p>
          <w:p w14:paraId="65699EE1" w14:textId="3040A9F5" w:rsidR="00C63D1A" w:rsidRPr="00C63D1A" w:rsidRDefault="00C63D1A" w:rsidP="00744C62">
            <w:pPr>
              <w:pStyle w:val="PCBODYTEXT"/>
            </w:pPr>
          </w:p>
        </w:tc>
        <w:tc>
          <w:tcPr>
            <w:tcW w:w="1031" w:type="dxa"/>
            <w:tcBorders>
              <w:left w:val="single" w:sz="4" w:space="0" w:color="auto"/>
            </w:tcBorders>
          </w:tcPr>
          <w:p w14:paraId="20010092" w14:textId="77777777" w:rsidR="00C63D1A" w:rsidRPr="006B775E" w:rsidRDefault="00C63D1A" w:rsidP="00744C62">
            <w:pPr>
              <w:pStyle w:val="PCBODYTEXT"/>
            </w:pPr>
          </w:p>
        </w:tc>
      </w:tr>
      <w:tr w:rsidR="00FA1063" w:rsidRPr="006B775E" w14:paraId="2EBC4E3D" w14:textId="77777777" w:rsidTr="00F861A4">
        <w:tc>
          <w:tcPr>
            <w:tcW w:w="831" w:type="dxa"/>
            <w:noWrap/>
          </w:tcPr>
          <w:p w14:paraId="0F652B08" w14:textId="4BB55D0E" w:rsidR="00FA1063" w:rsidRPr="004E5740" w:rsidRDefault="00C86DE0" w:rsidP="00744C62">
            <w:pPr>
              <w:pStyle w:val="PCBODYTEXT"/>
              <w:rPr>
                <w:b/>
              </w:rPr>
            </w:pPr>
            <w:r>
              <w:rPr>
                <w:b/>
              </w:rPr>
              <w:t>13</w:t>
            </w:r>
          </w:p>
        </w:tc>
        <w:tc>
          <w:tcPr>
            <w:tcW w:w="8141" w:type="dxa"/>
            <w:tcBorders>
              <w:right w:val="single" w:sz="4" w:space="0" w:color="auto"/>
            </w:tcBorders>
            <w:noWrap/>
          </w:tcPr>
          <w:p w14:paraId="37307AD1" w14:textId="77777777" w:rsidR="00FA1063" w:rsidRDefault="00FA1063" w:rsidP="00744C62">
            <w:pPr>
              <w:pStyle w:val="PCBODYTEXT"/>
              <w:rPr>
                <w:b/>
              </w:rPr>
            </w:pPr>
            <w:r>
              <w:rPr>
                <w:b/>
              </w:rPr>
              <w:t>UHI Committees Update</w:t>
            </w:r>
          </w:p>
        </w:tc>
        <w:tc>
          <w:tcPr>
            <w:tcW w:w="1031" w:type="dxa"/>
            <w:tcBorders>
              <w:left w:val="single" w:sz="4" w:space="0" w:color="auto"/>
            </w:tcBorders>
          </w:tcPr>
          <w:p w14:paraId="59E48482" w14:textId="77777777" w:rsidR="00FA1063" w:rsidRPr="006B775E" w:rsidRDefault="00FA1063" w:rsidP="00744C62">
            <w:pPr>
              <w:pStyle w:val="PCBODYTEXT"/>
            </w:pPr>
          </w:p>
        </w:tc>
      </w:tr>
      <w:tr w:rsidR="00C63D1A" w:rsidRPr="006B775E" w14:paraId="0B3E2C16" w14:textId="77777777" w:rsidTr="00F861A4">
        <w:tc>
          <w:tcPr>
            <w:tcW w:w="831" w:type="dxa"/>
            <w:noWrap/>
          </w:tcPr>
          <w:p w14:paraId="6C0A3A93" w14:textId="6B2E0176" w:rsidR="00C63D1A" w:rsidRPr="00712C99" w:rsidRDefault="00C63D1A" w:rsidP="00744C62">
            <w:pPr>
              <w:pStyle w:val="PCBODYTEXT"/>
              <w:rPr>
                <w:b/>
              </w:rPr>
            </w:pPr>
            <w:r>
              <w:rPr>
                <w:b/>
              </w:rPr>
              <w:t>13.1</w:t>
            </w:r>
          </w:p>
        </w:tc>
        <w:tc>
          <w:tcPr>
            <w:tcW w:w="8141" w:type="dxa"/>
            <w:tcBorders>
              <w:right w:val="single" w:sz="4" w:space="0" w:color="auto"/>
            </w:tcBorders>
            <w:noWrap/>
          </w:tcPr>
          <w:p w14:paraId="33E2FAB8" w14:textId="77777777" w:rsidR="00C63D1A" w:rsidRDefault="00C63D1A" w:rsidP="00744C62">
            <w:pPr>
              <w:pStyle w:val="PCBODYTEXT"/>
            </w:pPr>
            <w:r>
              <w:rPr>
                <w:b/>
              </w:rPr>
              <w:t>Academic Council – 15 March 2016</w:t>
            </w:r>
          </w:p>
          <w:p w14:paraId="25B9444E" w14:textId="77777777" w:rsidR="00C63D1A" w:rsidRDefault="00C63D1A" w:rsidP="00744C62">
            <w:pPr>
              <w:pStyle w:val="PCBODYTEXT"/>
            </w:pPr>
          </w:p>
          <w:p w14:paraId="4F7E278C" w14:textId="0394987F" w:rsidR="00C63D1A" w:rsidRDefault="009272E3" w:rsidP="00744C62">
            <w:pPr>
              <w:pStyle w:val="PCBODYTEXT"/>
            </w:pPr>
            <w:r>
              <w:t>The report was noted.</w:t>
            </w:r>
          </w:p>
          <w:p w14:paraId="5F75F796" w14:textId="3E35E019" w:rsidR="00C63D1A" w:rsidRPr="00C63D1A" w:rsidRDefault="00C63D1A" w:rsidP="00744C62">
            <w:pPr>
              <w:pStyle w:val="PCBODYTEXT"/>
            </w:pPr>
          </w:p>
        </w:tc>
        <w:tc>
          <w:tcPr>
            <w:tcW w:w="1031" w:type="dxa"/>
            <w:tcBorders>
              <w:left w:val="single" w:sz="4" w:space="0" w:color="auto"/>
            </w:tcBorders>
          </w:tcPr>
          <w:p w14:paraId="4BA81BC5" w14:textId="77777777" w:rsidR="00C63D1A" w:rsidRPr="006B775E" w:rsidRDefault="00C63D1A" w:rsidP="00744C62">
            <w:pPr>
              <w:pStyle w:val="PCBODYTEXT"/>
            </w:pPr>
          </w:p>
        </w:tc>
      </w:tr>
      <w:tr w:rsidR="00C63D1A" w:rsidRPr="006B775E" w14:paraId="01C39537" w14:textId="77777777" w:rsidTr="00F861A4">
        <w:tc>
          <w:tcPr>
            <w:tcW w:w="831" w:type="dxa"/>
            <w:noWrap/>
          </w:tcPr>
          <w:p w14:paraId="13CB1B01" w14:textId="4740100F" w:rsidR="00C63D1A" w:rsidRPr="00712C99" w:rsidRDefault="00C63D1A" w:rsidP="00744C62">
            <w:pPr>
              <w:pStyle w:val="PCBODYTEXT"/>
              <w:rPr>
                <w:b/>
              </w:rPr>
            </w:pPr>
            <w:r>
              <w:rPr>
                <w:b/>
              </w:rPr>
              <w:t>14</w:t>
            </w:r>
          </w:p>
        </w:tc>
        <w:tc>
          <w:tcPr>
            <w:tcW w:w="8141" w:type="dxa"/>
            <w:tcBorders>
              <w:right w:val="single" w:sz="4" w:space="0" w:color="auto"/>
            </w:tcBorders>
            <w:noWrap/>
          </w:tcPr>
          <w:p w14:paraId="71D7A2FE" w14:textId="7FB4E850" w:rsidR="00C63D1A" w:rsidRDefault="00C63D1A" w:rsidP="00744C62">
            <w:pPr>
              <w:pStyle w:val="PCBODYTEXT"/>
              <w:rPr>
                <w:b/>
              </w:rPr>
            </w:pPr>
            <w:r>
              <w:rPr>
                <w:b/>
              </w:rPr>
              <w:t>Committee Organisation</w:t>
            </w:r>
          </w:p>
        </w:tc>
        <w:tc>
          <w:tcPr>
            <w:tcW w:w="1031" w:type="dxa"/>
            <w:tcBorders>
              <w:left w:val="single" w:sz="4" w:space="0" w:color="auto"/>
            </w:tcBorders>
          </w:tcPr>
          <w:p w14:paraId="7894DBDD" w14:textId="77777777" w:rsidR="00C63D1A" w:rsidRPr="006B775E" w:rsidRDefault="00C63D1A" w:rsidP="00744C62">
            <w:pPr>
              <w:pStyle w:val="PCBODYTEXT"/>
            </w:pPr>
          </w:p>
        </w:tc>
      </w:tr>
      <w:tr w:rsidR="00C63D1A" w:rsidRPr="006B775E" w14:paraId="2552D12A" w14:textId="77777777" w:rsidTr="00F861A4">
        <w:tc>
          <w:tcPr>
            <w:tcW w:w="831" w:type="dxa"/>
            <w:noWrap/>
          </w:tcPr>
          <w:p w14:paraId="0B3884F7" w14:textId="752EF938" w:rsidR="00C63D1A" w:rsidRDefault="00C63D1A" w:rsidP="00744C62">
            <w:pPr>
              <w:pStyle w:val="PCBODYTEXT"/>
              <w:rPr>
                <w:b/>
              </w:rPr>
            </w:pPr>
            <w:r>
              <w:rPr>
                <w:b/>
              </w:rPr>
              <w:t>14.1</w:t>
            </w:r>
          </w:p>
        </w:tc>
        <w:tc>
          <w:tcPr>
            <w:tcW w:w="8141" w:type="dxa"/>
            <w:tcBorders>
              <w:right w:val="single" w:sz="4" w:space="0" w:color="auto"/>
            </w:tcBorders>
            <w:noWrap/>
          </w:tcPr>
          <w:p w14:paraId="2E73031B" w14:textId="77777777" w:rsidR="00C63D1A" w:rsidRDefault="00C63D1A" w:rsidP="00744C62">
            <w:pPr>
              <w:pStyle w:val="PCBODYTEXT"/>
            </w:pPr>
            <w:r>
              <w:rPr>
                <w:b/>
              </w:rPr>
              <w:t>Draft Plan of Work for the Committee 2015-16 to review for</w:t>
            </w:r>
            <w:r w:rsidR="00036E35">
              <w:rPr>
                <w:b/>
              </w:rPr>
              <w:t xml:space="preserve"> 2016-17</w:t>
            </w:r>
          </w:p>
          <w:p w14:paraId="0D4AE9D8" w14:textId="77777777" w:rsidR="00036E35" w:rsidRDefault="00036E35" w:rsidP="00744C62">
            <w:pPr>
              <w:pStyle w:val="PCBODYTEXT"/>
            </w:pPr>
          </w:p>
          <w:p w14:paraId="209F079E" w14:textId="3655B1A7" w:rsidR="00BC185F" w:rsidRDefault="00BC185F" w:rsidP="00744C62">
            <w:pPr>
              <w:pStyle w:val="PCBODYTEXT"/>
            </w:pPr>
            <w:r>
              <w:t>Formal Research and Knowledge Exchange item to be added for one</w:t>
            </w:r>
            <w:r w:rsidR="0029123A">
              <w:t xml:space="preserve"> meeting</w:t>
            </w:r>
            <w:r>
              <w:t xml:space="preserve"> - May meeting.  To be revised </w:t>
            </w:r>
            <w:r w:rsidR="00492D72">
              <w:t>prior to</w:t>
            </w:r>
            <w:r>
              <w:t xml:space="preserve"> next meeting.</w:t>
            </w:r>
            <w:r w:rsidR="00492D72">
              <w:t xml:space="preserve"> </w:t>
            </w:r>
          </w:p>
          <w:p w14:paraId="1251B03B" w14:textId="11E58D86" w:rsidR="00036E35" w:rsidRPr="00036E35" w:rsidRDefault="00036E35" w:rsidP="00744C62">
            <w:pPr>
              <w:pStyle w:val="PCBODYTEXT"/>
            </w:pPr>
          </w:p>
        </w:tc>
        <w:tc>
          <w:tcPr>
            <w:tcW w:w="1031" w:type="dxa"/>
            <w:tcBorders>
              <w:left w:val="single" w:sz="4" w:space="0" w:color="auto"/>
            </w:tcBorders>
          </w:tcPr>
          <w:p w14:paraId="0540E933" w14:textId="77777777" w:rsidR="00C63D1A" w:rsidRDefault="00C63D1A" w:rsidP="00744C62">
            <w:pPr>
              <w:pStyle w:val="PCBODYTEXT"/>
            </w:pPr>
          </w:p>
          <w:p w14:paraId="263F0DF0" w14:textId="77777777" w:rsidR="000967D9" w:rsidRDefault="000967D9" w:rsidP="00744C62">
            <w:pPr>
              <w:pStyle w:val="PCBODYTEXT"/>
            </w:pPr>
          </w:p>
          <w:p w14:paraId="62E27942" w14:textId="5C0683CE" w:rsidR="000967D9" w:rsidRPr="006B775E" w:rsidRDefault="000967D9" w:rsidP="00744C62">
            <w:pPr>
              <w:pStyle w:val="PCBODYTEXT"/>
            </w:pPr>
            <w:r>
              <w:t>Clerk</w:t>
            </w:r>
          </w:p>
        </w:tc>
      </w:tr>
      <w:tr w:rsidR="00FA1063" w:rsidRPr="006B775E" w14:paraId="527003A3" w14:textId="77777777" w:rsidTr="00F861A4">
        <w:tc>
          <w:tcPr>
            <w:tcW w:w="831" w:type="dxa"/>
            <w:noWrap/>
          </w:tcPr>
          <w:p w14:paraId="62A41960" w14:textId="2723B9E3" w:rsidR="00FA1063" w:rsidRPr="00712C99" w:rsidRDefault="00C63D1A" w:rsidP="00744C62">
            <w:pPr>
              <w:pStyle w:val="PCBODYTEXT"/>
              <w:rPr>
                <w:b/>
              </w:rPr>
            </w:pPr>
            <w:r>
              <w:rPr>
                <w:b/>
              </w:rPr>
              <w:t>14.2</w:t>
            </w:r>
          </w:p>
        </w:tc>
        <w:tc>
          <w:tcPr>
            <w:tcW w:w="8141" w:type="dxa"/>
            <w:tcBorders>
              <w:right w:val="single" w:sz="4" w:space="0" w:color="auto"/>
            </w:tcBorders>
            <w:noWrap/>
          </w:tcPr>
          <w:p w14:paraId="06E2D615" w14:textId="77777777" w:rsidR="00FA1063" w:rsidRDefault="00712C99" w:rsidP="00744C62">
            <w:pPr>
              <w:pStyle w:val="PCBODYTEXT"/>
              <w:rPr>
                <w:b/>
              </w:rPr>
            </w:pPr>
            <w:r>
              <w:rPr>
                <w:b/>
              </w:rPr>
              <w:t>Date of Next Meeting</w:t>
            </w:r>
          </w:p>
          <w:p w14:paraId="097CC891" w14:textId="77777777" w:rsidR="00C63D1A" w:rsidRDefault="00C63D1A" w:rsidP="00744C62">
            <w:pPr>
              <w:pStyle w:val="PCBODYTEXT"/>
              <w:rPr>
                <w:b/>
              </w:rPr>
            </w:pPr>
          </w:p>
          <w:p w14:paraId="717D2D2C" w14:textId="1B29873E" w:rsidR="00712C99" w:rsidRDefault="00C63D1A" w:rsidP="00744C62">
            <w:pPr>
              <w:pStyle w:val="PCBODYTEXT"/>
            </w:pPr>
            <w:r>
              <w:t>Forward Schedule of Meetings 2016-17</w:t>
            </w:r>
            <w:r w:rsidR="00492D72">
              <w:t xml:space="preserve"> </w:t>
            </w:r>
            <w:r w:rsidR="00692895">
              <w:t xml:space="preserve">was </w:t>
            </w:r>
            <w:r w:rsidR="00492D72">
              <w:t xml:space="preserve">circulated.  </w:t>
            </w:r>
          </w:p>
          <w:p w14:paraId="108D250B" w14:textId="77777777" w:rsidR="00492D72" w:rsidRDefault="00492D72" w:rsidP="00744C62">
            <w:pPr>
              <w:pStyle w:val="PCBODYTEXT"/>
            </w:pPr>
          </w:p>
          <w:p w14:paraId="602F844C" w14:textId="48B31DD9" w:rsidR="00492D72" w:rsidRDefault="00692895" w:rsidP="00744C62">
            <w:pPr>
              <w:pStyle w:val="PCBODYTEXT"/>
            </w:pPr>
            <w:r>
              <w:t>It was noted that it was necessary to recruit an</w:t>
            </w:r>
            <w:r w:rsidR="00492D72">
              <w:t xml:space="preserve"> independent BOM member.  </w:t>
            </w:r>
          </w:p>
          <w:p w14:paraId="411AA9DE" w14:textId="77777777" w:rsidR="009B6D70" w:rsidRPr="00712C99" w:rsidRDefault="009B6D70" w:rsidP="00744C62">
            <w:pPr>
              <w:pStyle w:val="PCBODYTEXT"/>
            </w:pPr>
          </w:p>
          <w:p w14:paraId="4C6E75FB" w14:textId="631D2E11" w:rsidR="00712C99" w:rsidRPr="00712C99" w:rsidRDefault="00712C99" w:rsidP="00744C62">
            <w:pPr>
              <w:pStyle w:val="PCBODYTEXT"/>
              <w:rPr>
                <w:sz w:val="12"/>
                <w:szCs w:val="12"/>
              </w:rPr>
            </w:pPr>
          </w:p>
        </w:tc>
        <w:tc>
          <w:tcPr>
            <w:tcW w:w="1031" w:type="dxa"/>
            <w:tcBorders>
              <w:left w:val="single" w:sz="4" w:space="0" w:color="auto"/>
            </w:tcBorders>
          </w:tcPr>
          <w:p w14:paraId="44B0EC8F" w14:textId="77777777" w:rsidR="00FA1063" w:rsidRPr="006B775E" w:rsidRDefault="00FA1063" w:rsidP="00744C62">
            <w:pPr>
              <w:pStyle w:val="PCBODYTEXT"/>
            </w:pPr>
          </w:p>
        </w:tc>
      </w:tr>
      <w:tr w:rsidR="00FA1063" w:rsidRPr="006B775E" w14:paraId="404BFDE0" w14:textId="77777777" w:rsidTr="00F861A4">
        <w:tc>
          <w:tcPr>
            <w:tcW w:w="831" w:type="dxa"/>
            <w:noWrap/>
          </w:tcPr>
          <w:p w14:paraId="2E486E51" w14:textId="11D2D484" w:rsidR="00FA1063" w:rsidRPr="00712C99" w:rsidRDefault="00712C99" w:rsidP="00744C62">
            <w:pPr>
              <w:pStyle w:val="PCBODYTEXT"/>
              <w:rPr>
                <w:b/>
              </w:rPr>
            </w:pPr>
            <w:r w:rsidRPr="00712C99">
              <w:rPr>
                <w:b/>
              </w:rPr>
              <w:lastRenderedPageBreak/>
              <w:t>15</w:t>
            </w:r>
          </w:p>
        </w:tc>
        <w:tc>
          <w:tcPr>
            <w:tcW w:w="8141" w:type="dxa"/>
            <w:tcBorders>
              <w:right w:val="single" w:sz="4" w:space="0" w:color="auto"/>
            </w:tcBorders>
            <w:noWrap/>
          </w:tcPr>
          <w:p w14:paraId="5C64DB5A" w14:textId="77777777" w:rsidR="00712C99" w:rsidRDefault="00712C99" w:rsidP="0013644F">
            <w:pPr>
              <w:pStyle w:val="PCBODYTEXT"/>
              <w:rPr>
                <w:b/>
              </w:rPr>
            </w:pPr>
            <w:r w:rsidRPr="00712C99">
              <w:rPr>
                <w:b/>
              </w:rPr>
              <w:t>Review of Meeting</w:t>
            </w:r>
          </w:p>
          <w:p w14:paraId="410BA6A7" w14:textId="77777777" w:rsidR="00036E35" w:rsidRPr="00712C99" w:rsidRDefault="00036E35" w:rsidP="0013644F">
            <w:pPr>
              <w:pStyle w:val="PCBODYTEXT"/>
              <w:rPr>
                <w:b/>
              </w:rPr>
            </w:pPr>
          </w:p>
          <w:p w14:paraId="2BBCD4B2" w14:textId="26BAB610" w:rsidR="00712C99" w:rsidRPr="00712C99" w:rsidRDefault="00712C99" w:rsidP="00692895">
            <w:pPr>
              <w:pStyle w:val="PCBODYTEXT"/>
              <w:rPr>
                <w:sz w:val="12"/>
                <w:szCs w:val="12"/>
              </w:rPr>
            </w:pPr>
          </w:p>
        </w:tc>
        <w:tc>
          <w:tcPr>
            <w:tcW w:w="1031" w:type="dxa"/>
            <w:tcBorders>
              <w:left w:val="single" w:sz="4" w:space="0" w:color="auto"/>
            </w:tcBorders>
          </w:tcPr>
          <w:p w14:paraId="06387E25" w14:textId="77777777" w:rsidR="00FA1063" w:rsidRPr="006B775E" w:rsidRDefault="00FA1063" w:rsidP="00744C62">
            <w:pPr>
              <w:pStyle w:val="PCBODYTEXT"/>
            </w:pPr>
          </w:p>
        </w:tc>
      </w:tr>
    </w:tbl>
    <w:p w14:paraId="2486855C" w14:textId="77777777" w:rsidR="00744C62" w:rsidRPr="002035FC" w:rsidRDefault="00744C62" w:rsidP="007B11EB">
      <w:pPr>
        <w:pStyle w:val="PCBODYTEXT"/>
        <w:rPr>
          <w:sz w:val="18"/>
          <w:szCs w:val="18"/>
        </w:rPr>
      </w:pPr>
    </w:p>
    <w:p w14:paraId="57B6E4AD" w14:textId="77777777" w:rsidR="0098458C" w:rsidRPr="002035FC" w:rsidRDefault="0098458C" w:rsidP="002035FC">
      <w:pPr>
        <w:pStyle w:val="PCBODYTEXT"/>
        <w:tabs>
          <w:tab w:val="left" w:pos="9639"/>
        </w:tabs>
        <w:ind w:right="248"/>
        <w:rPr>
          <w:iCs/>
          <w:sz w:val="18"/>
          <w:szCs w:val="18"/>
          <w:u w:val="single"/>
        </w:rPr>
      </w:pPr>
      <w:r w:rsidRPr="002035FC">
        <w:rPr>
          <w:iCs/>
          <w:sz w:val="18"/>
          <w:szCs w:val="18"/>
        </w:rPr>
        <w:t>_________________________________________________________________________</w:t>
      </w:r>
      <w:r w:rsidR="002035FC">
        <w:rPr>
          <w:iCs/>
          <w:sz w:val="18"/>
          <w:szCs w:val="18"/>
          <w:u w:val="single"/>
        </w:rPr>
        <w:tab/>
      </w:r>
      <w:r w:rsidR="002035FC">
        <w:rPr>
          <w:iCs/>
          <w:sz w:val="18"/>
          <w:szCs w:val="18"/>
          <w:u w:val="single"/>
        </w:rPr>
        <w:tab/>
      </w:r>
    </w:p>
    <w:p w14:paraId="1E6F9AEA" w14:textId="77777777" w:rsidR="00DF12AA" w:rsidRPr="002035FC" w:rsidRDefault="00DF12AA" w:rsidP="006230F6">
      <w:pPr>
        <w:pStyle w:val="PCBODYTEXT"/>
        <w:rPr>
          <w:iCs/>
          <w:sz w:val="18"/>
          <w:szCs w:val="18"/>
        </w:rPr>
      </w:pPr>
    </w:p>
    <w:p w14:paraId="3A96C339" w14:textId="77777777" w:rsidR="009846BB" w:rsidRPr="00C91C4C" w:rsidRDefault="009846BB" w:rsidP="006230F6">
      <w:pPr>
        <w:pStyle w:val="PCBODYTEXT"/>
        <w:rPr>
          <w:iCs/>
        </w:rPr>
      </w:pPr>
      <w:r w:rsidRPr="00C91C4C">
        <w:rPr>
          <w:iCs/>
        </w:rPr>
        <w:t xml:space="preserve">Information recorded in College minutes are subject to release under the Freedom of Information (Scotland) Act 2002 (FOI(S)A).  Certain exemptions apply: financial information relating to procurement items still under tender, legal advice from College lawyers, items related to national security.  </w:t>
      </w:r>
    </w:p>
    <w:p w14:paraId="44CC2EBC" w14:textId="77777777" w:rsidR="00251D45" w:rsidRPr="00C91C4C" w:rsidRDefault="00251D45" w:rsidP="006230F6">
      <w:pPr>
        <w:pStyle w:val="PCBODYTEXT"/>
        <w:rPr>
          <w:iCs/>
        </w:rPr>
      </w:pPr>
      <w:r w:rsidRPr="00C91C4C">
        <w:rPr>
          <w:iCs/>
        </w:rPr>
        <w:t>Notes taken to help record minutes are also subject to Freedom of Information requests, and should be destroyed as soon as minutes are approved.</w:t>
      </w:r>
    </w:p>
    <w:p w14:paraId="6829B1A5" w14:textId="77777777" w:rsidR="00251D45" w:rsidRPr="00C91C4C" w:rsidRDefault="00251D45" w:rsidP="006230F6">
      <w:pPr>
        <w:pStyle w:val="PCBODYTEXT"/>
        <w:rPr>
          <w:iCs/>
        </w:rPr>
      </w:pPr>
    </w:p>
    <w:p w14:paraId="2290EE7F" w14:textId="77777777" w:rsidR="00251D45" w:rsidRPr="00C91C4C" w:rsidRDefault="00251D45" w:rsidP="006230F6">
      <w:pPr>
        <w:pStyle w:val="PCHEADING3"/>
        <w:tabs>
          <w:tab w:val="left" w:pos="2880"/>
          <w:tab w:val="left" w:pos="4320"/>
        </w:tabs>
      </w:pPr>
      <w:r w:rsidRPr="00C91C4C">
        <w:t>Status of Minutes</w:t>
      </w:r>
      <w:r w:rsidRPr="00C91C4C">
        <w:tab/>
        <w:t xml:space="preserve">Open  </w:t>
      </w:r>
      <w:bookmarkStart w:id="1" w:name="Check1"/>
      <w:r w:rsidR="00450517" w:rsidRPr="00C91C4C">
        <w:fldChar w:fldCharType="begin">
          <w:ffData>
            <w:name w:val="Check1"/>
            <w:enabled/>
            <w:calcOnExit w:val="0"/>
            <w:checkBox>
              <w:sizeAuto/>
              <w:default w:val="1"/>
            </w:checkBox>
          </w:ffData>
        </w:fldChar>
      </w:r>
      <w:r w:rsidR="00450517" w:rsidRPr="00C91C4C">
        <w:instrText xml:space="preserve"> FORMCHECKBOX </w:instrText>
      </w:r>
      <w:r w:rsidR="000976CB">
        <w:fldChar w:fldCharType="separate"/>
      </w:r>
      <w:r w:rsidR="00450517" w:rsidRPr="00C91C4C">
        <w:fldChar w:fldCharType="end"/>
      </w:r>
      <w:bookmarkEnd w:id="1"/>
      <w:r w:rsidRPr="00C91C4C">
        <w:tab/>
        <w:t xml:space="preserve">Closed  </w:t>
      </w:r>
      <w:r w:rsidR="005A2C16" w:rsidRPr="00C91C4C">
        <w:fldChar w:fldCharType="begin">
          <w:ffData>
            <w:name w:val="Check2"/>
            <w:enabled/>
            <w:calcOnExit w:val="0"/>
            <w:checkBox>
              <w:sizeAuto/>
              <w:default w:val="0"/>
            </w:checkBox>
          </w:ffData>
        </w:fldChar>
      </w:r>
      <w:bookmarkStart w:id="2" w:name="Check2"/>
      <w:r w:rsidR="005A2C16" w:rsidRPr="00C91C4C">
        <w:instrText xml:space="preserve"> FORMCHECKBOX </w:instrText>
      </w:r>
      <w:r w:rsidR="000976CB">
        <w:fldChar w:fldCharType="separate"/>
      </w:r>
      <w:r w:rsidR="005A2C16" w:rsidRPr="00C91C4C">
        <w:fldChar w:fldCharType="end"/>
      </w:r>
      <w:bookmarkEnd w:id="2"/>
    </w:p>
    <w:p w14:paraId="2D1A32AA" w14:textId="77777777" w:rsidR="00251D45" w:rsidRPr="00C91C4C" w:rsidRDefault="00251D45" w:rsidP="006230F6">
      <w:pPr>
        <w:pStyle w:val="PCBODYTEXT"/>
        <w:rPr>
          <w:iCs/>
        </w:rPr>
      </w:pPr>
    </w:p>
    <w:p w14:paraId="611663E5" w14:textId="77777777" w:rsidR="00251D45" w:rsidRPr="00C91C4C" w:rsidRDefault="00251D45" w:rsidP="006230F6">
      <w:pPr>
        <w:pStyle w:val="PCBODYTEXT"/>
        <w:rPr>
          <w:iCs/>
        </w:rPr>
      </w:pPr>
      <w:r w:rsidRPr="00C91C4C">
        <w:t xml:space="preserve">An </w:t>
      </w:r>
      <w:r w:rsidRPr="00C91C4C">
        <w:rPr>
          <w:b/>
        </w:rPr>
        <w:t>open</w:t>
      </w:r>
      <w:r w:rsidRPr="00C91C4C">
        <w:t xml:space="preserve"> item is one over which there would be no issues for the College in releasing the information to the public in response to a freedom of information request.  </w:t>
      </w:r>
    </w:p>
    <w:p w14:paraId="3303349D" w14:textId="77777777" w:rsidR="00251D45" w:rsidRPr="00C91C4C" w:rsidRDefault="00251D45" w:rsidP="006230F6">
      <w:pPr>
        <w:pStyle w:val="PCBODYTEXT"/>
      </w:pPr>
      <w:r w:rsidRPr="00C91C4C">
        <w:t xml:space="preserve">A </w:t>
      </w:r>
      <w:r w:rsidRPr="00C91C4C">
        <w:rPr>
          <w:b/>
        </w:rPr>
        <w:t>closed</w:t>
      </w:r>
      <w:r w:rsidRPr="00C91C4C">
        <w:t xml:space="preserve"> item is one that contains information that could be withheld from release to the public because an exemption under the Freedom of Information (Scotland) Act 2002 applies.  </w:t>
      </w:r>
    </w:p>
    <w:p w14:paraId="1D063E82" w14:textId="77777777" w:rsidR="009846BB" w:rsidRPr="00C91C4C" w:rsidRDefault="009846BB" w:rsidP="006230F6">
      <w:pPr>
        <w:pStyle w:val="PCBODYTEXT"/>
        <w:rPr>
          <w:iCs/>
        </w:rPr>
      </w:pPr>
      <w:r w:rsidRPr="00C91C4C">
        <w:rPr>
          <w:iCs/>
        </w:rPr>
        <w:t>The College may also be asked for information contained in minutes about living individuals, under the term</w:t>
      </w:r>
      <w:r w:rsidR="00F627E1" w:rsidRPr="00C91C4C">
        <w:rPr>
          <w:iCs/>
        </w:rPr>
        <w:t>s of the Data Protection Act 199</w:t>
      </w:r>
      <w:r w:rsidRPr="00C91C4C">
        <w:rPr>
          <w:iCs/>
        </w:rPr>
        <w:t xml:space="preserve">8.  It is important that fact, rather than opinion, is recorded.  </w:t>
      </w:r>
    </w:p>
    <w:p w14:paraId="1398C20B" w14:textId="77777777" w:rsidR="009846BB" w:rsidRPr="00C91C4C" w:rsidRDefault="009846BB" w:rsidP="006230F6">
      <w:pPr>
        <w:pStyle w:val="PCBODYTEXT"/>
        <w:rPr>
          <w:iCs/>
        </w:rPr>
      </w:pPr>
    </w:p>
    <w:p w14:paraId="6658D80A" w14:textId="77777777" w:rsidR="009846BB" w:rsidRPr="00C91C4C" w:rsidRDefault="009846BB" w:rsidP="006230F6">
      <w:pPr>
        <w:pStyle w:val="PCBODYTEXT"/>
        <w:tabs>
          <w:tab w:val="left" w:pos="2880"/>
          <w:tab w:val="left" w:pos="4320"/>
        </w:tabs>
        <w:rPr>
          <w:iCs/>
          <w:color w:val="7F7F7F"/>
        </w:rPr>
      </w:pPr>
      <w:r w:rsidRPr="00C91C4C">
        <w:t>Do the minutes contain items which may be contentious under the term</w:t>
      </w:r>
      <w:r w:rsidR="00F627E1" w:rsidRPr="00C91C4C">
        <w:t>s of the Data Protection Act 199</w:t>
      </w:r>
      <w:r w:rsidRPr="00C91C4C">
        <w:t>8?</w:t>
      </w:r>
      <w:r w:rsidR="004141CC" w:rsidRPr="00C91C4C">
        <w:br/>
      </w:r>
      <w:r w:rsidRPr="00C91C4C">
        <w:tab/>
        <w:t xml:space="preserve">Yes  </w:t>
      </w:r>
      <w:r w:rsidR="005A2C16" w:rsidRPr="00C91C4C">
        <w:fldChar w:fldCharType="begin">
          <w:ffData>
            <w:name w:val="Check3"/>
            <w:enabled/>
            <w:calcOnExit w:val="0"/>
            <w:checkBox>
              <w:sizeAuto/>
              <w:default w:val="0"/>
            </w:checkBox>
          </w:ffData>
        </w:fldChar>
      </w:r>
      <w:bookmarkStart w:id="3" w:name="Check3"/>
      <w:r w:rsidR="005A2C16" w:rsidRPr="00C91C4C">
        <w:instrText xml:space="preserve"> FORMCHECKBOX </w:instrText>
      </w:r>
      <w:r w:rsidR="000976CB">
        <w:fldChar w:fldCharType="separate"/>
      </w:r>
      <w:r w:rsidR="005A2C16" w:rsidRPr="00C91C4C">
        <w:fldChar w:fldCharType="end"/>
      </w:r>
      <w:bookmarkEnd w:id="3"/>
      <w:r w:rsidRPr="00C91C4C">
        <w:tab/>
        <w:t xml:space="preserve">No  </w:t>
      </w:r>
      <w:bookmarkStart w:id="4" w:name="Check4"/>
      <w:r w:rsidR="00450517" w:rsidRPr="00C91C4C">
        <w:fldChar w:fldCharType="begin">
          <w:ffData>
            <w:name w:val="Check4"/>
            <w:enabled/>
            <w:calcOnExit w:val="0"/>
            <w:checkBox>
              <w:sizeAuto/>
              <w:default w:val="1"/>
            </w:checkBox>
          </w:ffData>
        </w:fldChar>
      </w:r>
      <w:r w:rsidR="00450517" w:rsidRPr="00C91C4C">
        <w:instrText xml:space="preserve"> FORMCHECKBOX </w:instrText>
      </w:r>
      <w:r w:rsidR="000976CB">
        <w:fldChar w:fldCharType="separate"/>
      </w:r>
      <w:r w:rsidR="00450517" w:rsidRPr="00C91C4C">
        <w:fldChar w:fldCharType="end"/>
      </w:r>
      <w:bookmarkEnd w:id="4"/>
    </w:p>
    <w:sectPr w:rsidR="009846BB" w:rsidRPr="00C91C4C" w:rsidSect="006C230D">
      <w:headerReference w:type="even" r:id="rId11"/>
      <w:headerReference w:type="default" r:id="rId12"/>
      <w:footerReference w:type="even" r:id="rId13"/>
      <w:footerReference w:type="default" r:id="rId14"/>
      <w:headerReference w:type="first" r:id="rId15"/>
      <w:footerReference w:type="first" r:id="rId16"/>
      <w:pgSz w:w="11906" w:h="16838" w:code="9"/>
      <w:pgMar w:top="720" w:right="1077" w:bottom="72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38E30" w14:textId="77777777" w:rsidR="000976CB" w:rsidRDefault="000976CB">
      <w:r>
        <w:separator/>
      </w:r>
    </w:p>
  </w:endnote>
  <w:endnote w:type="continuationSeparator" w:id="0">
    <w:p w14:paraId="2D34CC43" w14:textId="77777777" w:rsidR="000976CB" w:rsidRDefault="0009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D452" w14:textId="77777777" w:rsidR="00C6215C" w:rsidRPr="00FF765E" w:rsidRDefault="00C6215C">
    <w:pPr>
      <w:pStyle w:val="Footer"/>
      <w:rPr>
        <w:sz w:val="20"/>
        <w:szCs w:val="20"/>
      </w:rPr>
    </w:pPr>
    <w:r w:rsidRPr="00FF765E">
      <w:rPr>
        <w:b w:val="0"/>
        <w:noProof/>
        <w:sz w:val="20"/>
        <w:szCs w:val="20"/>
      </w:rPr>
      <w:t>MAN/036/DMacL/BH/EF</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8F06" w14:textId="147CD2A5" w:rsidR="00C6215C" w:rsidRDefault="00C6215C" w:rsidP="00165FE6">
    <w:pPr>
      <w:pStyle w:val="Footer"/>
      <w:tabs>
        <w:tab w:val="clear" w:pos="4153"/>
        <w:tab w:val="clear" w:pos="8306"/>
        <w:tab w:val="center" w:pos="4860"/>
        <w:tab w:val="right" w:pos="9799"/>
        <w:tab w:val="right" w:pos="14733"/>
      </w:tabs>
      <w:ind w:left="-27"/>
      <w:rPr>
        <w:b w:val="0"/>
        <w:noProof/>
        <w:sz w:val="20"/>
        <w:szCs w:val="20"/>
      </w:rPr>
    </w:pPr>
    <w:r w:rsidRPr="00493EA3">
      <w:rPr>
        <w:b w:val="0"/>
        <w:noProof/>
        <w:sz w:val="20"/>
        <w:szCs w:val="20"/>
      </w:rPr>
      <w:t xml:space="preserve">Page </w:t>
    </w:r>
    <w:r w:rsidRPr="00493EA3">
      <w:rPr>
        <w:b w:val="0"/>
        <w:noProof/>
        <w:sz w:val="20"/>
        <w:szCs w:val="20"/>
      </w:rPr>
      <w:fldChar w:fldCharType="begin"/>
    </w:r>
    <w:r w:rsidRPr="00493EA3">
      <w:rPr>
        <w:b w:val="0"/>
        <w:noProof/>
        <w:sz w:val="20"/>
        <w:szCs w:val="20"/>
      </w:rPr>
      <w:instrText xml:space="preserve"> PAGE  \* Arabic  \* MERGEFORMAT </w:instrText>
    </w:r>
    <w:r w:rsidRPr="00493EA3">
      <w:rPr>
        <w:b w:val="0"/>
        <w:noProof/>
        <w:sz w:val="20"/>
        <w:szCs w:val="20"/>
      </w:rPr>
      <w:fldChar w:fldCharType="separate"/>
    </w:r>
    <w:r w:rsidR="00E443DC">
      <w:rPr>
        <w:b w:val="0"/>
        <w:noProof/>
        <w:sz w:val="20"/>
        <w:szCs w:val="20"/>
      </w:rPr>
      <w:t>1</w:t>
    </w:r>
    <w:r w:rsidRPr="00493EA3">
      <w:rPr>
        <w:b w:val="0"/>
        <w:noProof/>
        <w:sz w:val="20"/>
        <w:szCs w:val="20"/>
      </w:rPr>
      <w:fldChar w:fldCharType="end"/>
    </w:r>
    <w:r w:rsidRPr="00493EA3">
      <w:rPr>
        <w:b w:val="0"/>
        <w:noProof/>
        <w:sz w:val="20"/>
        <w:szCs w:val="20"/>
      </w:rPr>
      <w:t xml:space="preserve"> of </w:t>
    </w:r>
    <w:r w:rsidRPr="00493EA3">
      <w:rPr>
        <w:b w:val="0"/>
        <w:noProof/>
        <w:sz w:val="20"/>
        <w:szCs w:val="20"/>
      </w:rPr>
      <w:fldChar w:fldCharType="begin"/>
    </w:r>
    <w:r w:rsidRPr="00493EA3">
      <w:rPr>
        <w:b w:val="0"/>
        <w:noProof/>
        <w:sz w:val="20"/>
        <w:szCs w:val="20"/>
      </w:rPr>
      <w:instrText xml:space="preserve"> NUMPAGES  \* Arabic  \* MERGEFORMAT </w:instrText>
    </w:r>
    <w:r w:rsidRPr="00493EA3">
      <w:rPr>
        <w:b w:val="0"/>
        <w:noProof/>
        <w:sz w:val="20"/>
        <w:szCs w:val="20"/>
      </w:rPr>
      <w:fldChar w:fldCharType="separate"/>
    </w:r>
    <w:r w:rsidR="00E443DC">
      <w:rPr>
        <w:b w:val="0"/>
        <w:noProof/>
        <w:sz w:val="20"/>
        <w:szCs w:val="20"/>
      </w:rPr>
      <w:t>8</w:t>
    </w:r>
    <w:r w:rsidRPr="00493EA3">
      <w:rPr>
        <w:b w:val="0"/>
        <w:noProof/>
        <w:sz w:val="20"/>
        <w:szCs w:val="20"/>
      </w:rPr>
      <w:fldChar w:fldCharType="end"/>
    </w:r>
  </w:p>
  <w:p w14:paraId="229CB27F" w14:textId="5AC88679" w:rsidR="00C6215C" w:rsidRPr="001E2A4E" w:rsidRDefault="00021A53" w:rsidP="00165FE6">
    <w:pPr>
      <w:pStyle w:val="Footer"/>
      <w:tabs>
        <w:tab w:val="clear" w:pos="4153"/>
        <w:tab w:val="clear" w:pos="8306"/>
        <w:tab w:val="center" w:pos="4860"/>
        <w:tab w:val="right" w:pos="9799"/>
        <w:tab w:val="right" w:pos="14733"/>
      </w:tabs>
      <w:ind w:left="-27"/>
      <w:rPr>
        <w:b w:val="0"/>
        <w:sz w:val="20"/>
        <w:szCs w:val="20"/>
      </w:rPr>
    </w:pPr>
    <w:r>
      <w:rPr>
        <w:b w:val="0"/>
        <w:noProof/>
        <w:sz w:val="20"/>
        <w:szCs w:val="20"/>
      </w:rPr>
      <w:drawing>
        <wp:anchor distT="0" distB="0" distL="114300" distR="114300" simplePos="0" relativeHeight="251658240" behindDoc="1" locked="0" layoutInCell="1" allowOverlap="1" wp14:anchorId="2C0A9F1A" wp14:editId="32073D54">
          <wp:simplePos x="0" y="0"/>
          <wp:positionH relativeFrom="column">
            <wp:posOffset>4286250</wp:posOffset>
          </wp:positionH>
          <wp:positionV relativeFrom="paragraph">
            <wp:posOffset>-273685</wp:posOffset>
          </wp:positionV>
          <wp:extent cx="2019300" cy="568960"/>
          <wp:effectExtent l="0" t="0" r="0" b="0"/>
          <wp:wrapNone/>
          <wp:docPr id="28" name="Picture 28"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HIPerthMON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8960"/>
                  </a:xfrm>
                  <a:prstGeom prst="rect">
                    <a:avLst/>
                  </a:prstGeom>
                  <a:noFill/>
                </pic:spPr>
              </pic:pic>
            </a:graphicData>
          </a:graphic>
          <wp14:sizeRelH relativeFrom="page">
            <wp14:pctWidth>0</wp14:pctWidth>
          </wp14:sizeRelH>
          <wp14:sizeRelV relativeFrom="page">
            <wp14:pctHeight>0</wp14:pctHeight>
          </wp14:sizeRelV>
        </wp:anchor>
      </w:drawing>
    </w:r>
    <w:r w:rsidR="00C6215C">
      <w:rPr>
        <w:b w:val="0"/>
        <w:noProof/>
        <w:sz w:val="20"/>
        <w:szCs w:val="20"/>
      </w:rPr>
      <w:t>MAN/036/DMacL/BH/EF</w:t>
    </w:r>
  </w:p>
  <w:p w14:paraId="70787964" w14:textId="77777777" w:rsidR="00C6215C" w:rsidRPr="00FC49A3" w:rsidRDefault="00C6215C" w:rsidP="00165FE6">
    <w:pPr>
      <w:pStyle w:val="Footer"/>
      <w:tabs>
        <w:tab w:val="clear" w:pos="4153"/>
        <w:tab w:val="clear" w:pos="8306"/>
        <w:tab w:val="center" w:pos="4860"/>
        <w:tab w:val="right" w:pos="9799"/>
        <w:tab w:val="right" w:pos="14733"/>
      </w:tabs>
      <w:ind w:left="-27"/>
      <w:rPr>
        <w:b w:val="0"/>
      </w:rPr>
    </w:pPr>
    <w:r w:rsidRPr="001E2A4E">
      <w:rPr>
        <w:b w:val="0"/>
        <w:sz w:val="18"/>
        <w:szCs w:val="18"/>
      </w:rPr>
      <w:t>Perth College is a registered Scottish charity, number SC021209</w:t>
    </w:r>
    <w:r>
      <w:rPr>
        <w:b w:val="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5C12" w14:textId="0801AEB2" w:rsidR="00C6215C" w:rsidRPr="001E2A4E" w:rsidRDefault="00021A53" w:rsidP="00FC49A3">
    <w:pPr>
      <w:pStyle w:val="Footer"/>
      <w:tabs>
        <w:tab w:val="clear" w:pos="4153"/>
        <w:tab w:val="clear" w:pos="8306"/>
        <w:tab w:val="center" w:pos="4860"/>
        <w:tab w:val="right" w:pos="9799"/>
        <w:tab w:val="right" w:pos="14733"/>
      </w:tabs>
      <w:ind w:left="-27"/>
      <w:rPr>
        <w:b w:val="0"/>
        <w:sz w:val="20"/>
        <w:szCs w:val="20"/>
      </w:rPr>
    </w:pPr>
    <w:r>
      <w:rPr>
        <w:b w:val="0"/>
        <w:noProof/>
        <w:sz w:val="20"/>
        <w:szCs w:val="20"/>
      </w:rPr>
      <w:drawing>
        <wp:anchor distT="0" distB="0" distL="114300" distR="114300" simplePos="0" relativeHeight="251657216" behindDoc="1" locked="0" layoutInCell="1" allowOverlap="1" wp14:anchorId="2E8661B1" wp14:editId="6EDF4FB4">
          <wp:simplePos x="0" y="0"/>
          <wp:positionH relativeFrom="column">
            <wp:posOffset>4286250</wp:posOffset>
          </wp:positionH>
          <wp:positionV relativeFrom="paragraph">
            <wp:posOffset>-273685</wp:posOffset>
          </wp:positionV>
          <wp:extent cx="2019300" cy="568960"/>
          <wp:effectExtent l="0" t="0" r="0" b="0"/>
          <wp:wrapNone/>
          <wp:docPr id="27" name="Picture 27"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HIPerthMON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8960"/>
                  </a:xfrm>
                  <a:prstGeom prst="rect">
                    <a:avLst/>
                  </a:prstGeom>
                  <a:noFill/>
                </pic:spPr>
              </pic:pic>
            </a:graphicData>
          </a:graphic>
          <wp14:sizeRelH relativeFrom="page">
            <wp14:pctWidth>0</wp14:pctWidth>
          </wp14:sizeRelH>
          <wp14:sizeRelV relativeFrom="page">
            <wp14:pctHeight>0</wp14:pctHeight>
          </wp14:sizeRelV>
        </wp:anchor>
      </w:drawing>
    </w:r>
    <w:r w:rsidR="00C6215C">
      <w:rPr>
        <w:b w:val="0"/>
        <w:noProof/>
        <w:sz w:val="20"/>
        <w:szCs w:val="20"/>
      </w:rPr>
      <w:t>MAN/036/DMacL/BH/EF</w:t>
    </w:r>
  </w:p>
  <w:p w14:paraId="0534F310" w14:textId="77777777" w:rsidR="00C6215C" w:rsidRPr="00FC49A3" w:rsidRDefault="00C6215C" w:rsidP="00FC49A3">
    <w:pPr>
      <w:pStyle w:val="Footer"/>
      <w:tabs>
        <w:tab w:val="clear" w:pos="4153"/>
        <w:tab w:val="clear" w:pos="8306"/>
        <w:tab w:val="center" w:pos="4860"/>
        <w:tab w:val="right" w:pos="9799"/>
        <w:tab w:val="right" w:pos="14733"/>
      </w:tabs>
      <w:ind w:left="-27"/>
      <w:rPr>
        <w:b w:val="0"/>
      </w:rPr>
    </w:pPr>
    <w:r w:rsidRPr="001E2A4E">
      <w:rPr>
        <w:b w:val="0"/>
        <w:sz w:val="18"/>
        <w:szCs w:val="18"/>
      </w:rPr>
      <w:t>Perth College is a registered Scottish charity, number SC021209</w:t>
    </w:r>
    <w:r>
      <w:rPr>
        <w:b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C51B4" w14:textId="77777777" w:rsidR="000976CB" w:rsidRDefault="000976CB">
      <w:r>
        <w:separator/>
      </w:r>
    </w:p>
  </w:footnote>
  <w:footnote w:type="continuationSeparator" w:id="0">
    <w:p w14:paraId="652F961C" w14:textId="77777777" w:rsidR="000976CB" w:rsidRDefault="0009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0A74" w14:textId="77777777" w:rsidR="00C6215C" w:rsidRPr="00D22266" w:rsidRDefault="00C6215C" w:rsidP="00D22266">
    <w:pPr>
      <w:pStyle w:val="Header"/>
      <w:jc w:val="right"/>
    </w:pPr>
    <w:r w:rsidRPr="00D22266">
      <w:rPr>
        <w:b w:val="0"/>
        <w:noProof/>
      </w:rPr>
      <w:t xml:space="preserve">Page </w:t>
    </w:r>
    <w:r w:rsidRPr="00D22266">
      <w:rPr>
        <w:b w:val="0"/>
        <w:noProof/>
      </w:rPr>
      <w:fldChar w:fldCharType="begin"/>
    </w:r>
    <w:r w:rsidRPr="00D22266">
      <w:rPr>
        <w:b w:val="0"/>
        <w:noProof/>
      </w:rPr>
      <w:instrText xml:space="preserve"> PAGE  \* Arabic  \* MERGEFORMAT </w:instrText>
    </w:r>
    <w:r w:rsidRPr="00D22266">
      <w:rPr>
        <w:b w:val="0"/>
        <w:noProof/>
      </w:rPr>
      <w:fldChar w:fldCharType="separate"/>
    </w:r>
    <w:r>
      <w:rPr>
        <w:b w:val="0"/>
        <w:noProof/>
      </w:rPr>
      <w:t>6</w:t>
    </w:r>
    <w:r w:rsidRPr="00D22266">
      <w:rPr>
        <w:b w:val="0"/>
        <w:noProof/>
      </w:rPr>
      <w:fldChar w:fldCharType="end"/>
    </w:r>
    <w:r w:rsidRPr="00D22266">
      <w:rPr>
        <w:b w:val="0"/>
        <w:noProof/>
      </w:rPr>
      <w:t xml:space="preserve"> of </w:t>
    </w:r>
    <w:r w:rsidRPr="00D22266">
      <w:rPr>
        <w:b w:val="0"/>
        <w:noProof/>
      </w:rPr>
      <w:fldChar w:fldCharType="begin"/>
    </w:r>
    <w:r w:rsidRPr="00D22266">
      <w:rPr>
        <w:b w:val="0"/>
        <w:noProof/>
      </w:rPr>
      <w:instrText xml:space="preserve"> NUMPAGES  \* Arabic  \* MERGEFORMAT </w:instrText>
    </w:r>
    <w:r w:rsidRPr="00D22266">
      <w:rPr>
        <w:b w:val="0"/>
        <w:noProof/>
      </w:rPr>
      <w:fldChar w:fldCharType="separate"/>
    </w:r>
    <w:r w:rsidR="00721C9B">
      <w:rPr>
        <w:b w:val="0"/>
        <w:noProof/>
      </w:rPr>
      <w:t>8</w:t>
    </w:r>
    <w:r w:rsidRPr="00D22266">
      <w:rPr>
        <w:b w:val="0"/>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BA1C" w14:textId="77777777" w:rsidR="00C6215C" w:rsidRPr="00493EA3" w:rsidRDefault="00C6215C" w:rsidP="00493EA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716E" w14:textId="77777777" w:rsidR="00C6215C" w:rsidRPr="00D22266" w:rsidRDefault="00C6215C" w:rsidP="00D22266">
    <w:pPr>
      <w:pStyle w:val="Header"/>
      <w:jc w:val="right"/>
      <w:rPr>
        <w:b w:val="0"/>
      </w:rPr>
    </w:pPr>
    <w:r w:rsidRPr="00D22266">
      <w:rPr>
        <w:b w:val="0"/>
      </w:rPr>
      <w:t xml:space="preserve">Page </w:t>
    </w:r>
    <w:r w:rsidRPr="00D22266">
      <w:rPr>
        <w:b w:val="0"/>
      </w:rPr>
      <w:fldChar w:fldCharType="begin"/>
    </w:r>
    <w:r w:rsidRPr="00D22266">
      <w:rPr>
        <w:b w:val="0"/>
      </w:rPr>
      <w:instrText xml:space="preserve"> PAGE  \* Arabic  \* MERGEFORMAT </w:instrText>
    </w:r>
    <w:r w:rsidRPr="00D22266">
      <w:rPr>
        <w:b w:val="0"/>
      </w:rPr>
      <w:fldChar w:fldCharType="separate"/>
    </w:r>
    <w:r>
      <w:rPr>
        <w:b w:val="0"/>
        <w:noProof/>
      </w:rPr>
      <w:t>1</w:t>
    </w:r>
    <w:r w:rsidRPr="00D22266">
      <w:rPr>
        <w:b w:val="0"/>
      </w:rPr>
      <w:fldChar w:fldCharType="end"/>
    </w:r>
    <w:r w:rsidRPr="00D22266">
      <w:rPr>
        <w:b w:val="0"/>
      </w:rPr>
      <w:t xml:space="preserve"> of </w:t>
    </w:r>
    <w:r w:rsidRPr="00D22266">
      <w:rPr>
        <w:b w:val="0"/>
      </w:rPr>
      <w:fldChar w:fldCharType="begin"/>
    </w:r>
    <w:r w:rsidRPr="00D22266">
      <w:rPr>
        <w:b w:val="0"/>
      </w:rPr>
      <w:instrText xml:space="preserve"> NUMPAGES  \* Arabic  \* MERGEFORMAT </w:instrText>
    </w:r>
    <w:r w:rsidRPr="00D22266">
      <w:rPr>
        <w:b w:val="0"/>
      </w:rPr>
      <w:fldChar w:fldCharType="separate"/>
    </w:r>
    <w:r w:rsidR="00721C9B">
      <w:rPr>
        <w:b w:val="0"/>
        <w:noProof/>
      </w:rPr>
      <w:t>8</w:t>
    </w:r>
    <w:r w:rsidRPr="00D22266">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06EC2"/>
    <w:multiLevelType w:val="hybridMultilevel"/>
    <w:tmpl w:val="B754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B195F"/>
    <w:multiLevelType w:val="hybridMultilevel"/>
    <w:tmpl w:val="29BA0F9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2CE62035"/>
    <w:multiLevelType w:val="hybridMultilevel"/>
    <w:tmpl w:val="9AE8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characterSpacingControl w:val="doNotCompress"/>
  <w:hdrShapeDefaults>
    <o:shapedefaults v:ext="edit" spidmax="2049">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0E"/>
    <w:rsid w:val="00001247"/>
    <w:rsid w:val="000064C5"/>
    <w:rsid w:val="00006A4C"/>
    <w:rsid w:val="000078EE"/>
    <w:rsid w:val="000113AD"/>
    <w:rsid w:val="0001651F"/>
    <w:rsid w:val="00021775"/>
    <w:rsid w:val="00021A53"/>
    <w:rsid w:val="000303CE"/>
    <w:rsid w:val="00034ECE"/>
    <w:rsid w:val="00036E35"/>
    <w:rsid w:val="00040097"/>
    <w:rsid w:val="000413BD"/>
    <w:rsid w:val="000444E4"/>
    <w:rsid w:val="00046A44"/>
    <w:rsid w:val="00070019"/>
    <w:rsid w:val="0007555A"/>
    <w:rsid w:val="0008082D"/>
    <w:rsid w:val="0008324A"/>
    <w:rsid w:val="00083B12"/>
    <w:rsid w:val="000855BF"/>
    <w:rsid w:val="00087226"/>
    <w:rsid w:val="0009033D"/>
    <w:rsid w:val="00093219"/>
    <w:rsid w:val="00094403"/>
    <w:rsid w:val="00094CCA"/>
    <w:rsid w:val="000967D9"/>
    <w:rsid w:val="000976CB"/>
    <w:rsid w:val="0009774E"/>
    <w:rsid w:val="000A02B9"/>
    <w:rsid w:val="000A11FE"/>
    <w:rsid w:val="000A2505"/>
    <w:rsid w:val="000B38E9"/>
    <w:rsid w:val="000C2514"/>
    <w:rsid w:val="000C54CE"/>
    <w:rsid w:val="000D0580"/>
    <w:rsid w:val="000D262C"/>
    <w:rsid w:val="000D26A4"/>
    <w:rsid w:val="000D65E8"/>
    <w:rsid w:val="000E4DFB"/>
    <w:rsid w:val="000E69B1"/>
    <w:rsid w:val="000E71A2"/>
    <w:rsid w:val="000F04EB"/>
    <w:rsid w:val="000F1106"/>
    <w:rsid w:val="000F41C1"/>
    <w:rsid w:val="001072D9"/>
    <w:rsid w:val="001130D8"/>
    <w:rsid w:val="001201D1"/>
    <w:rsid w:val="001245C4"/>
    <w:rsid w:val="0012544F"/>
    <w:rsid w:val="001327DE"/>
    <w:rsid w:val="001332D6"/>
    <w:rsid w:val="00135ECB"/>
    <w:rsid w:val="0013644F"/>
    <w:rsid w:val="001409FF"/>
    <w:rsid w:val="00143952"/>
    <w:rsid w:val="00152AFF"/>
    <w:rsid w:val="00156AD5"/>
    <w:rsid w:val="00163B47"/>
    <w:rsid w:val="00165FE6"/>
    <w:rsid w:val="001733DD"/>
    <w:rsid w:val="00180CB9"/>
    <w:rsid w:val="00181429"/>
    <w:rsid w:val="00183311"/>
    <w:rsid w:val="0018596B"/>
    <w:rsid w:val="00186287"/>
    <w:rsid w:val="00187DE0"/>
    <w:rsid w:val="00190594"/>
    <w:rsid w:val="001970BE"/>
    <w:rsid w:val="001A2380"/>
    <w:rsid w:val="001B7D2E"/>
    <w:rsid w:val="001D3296"/>
    <w:rsid w:val="001D32F6"/>
    <w:rsid w:val="001E0349"/>
    <w:rsid w:val="001E2A4E"/>
    <w:rsid w:val="001E426A"/>
    <w:rsid w:val="001E4E60"/>
    <w:rsid w:val="001E7B78"/>
    <w:rsid w:val="001F0A0C"/>
    <w:rsid w:val="0020308D"/>
    <w:rsid w:val="002035FC"/>
    <w:rsid w:val="002038A8"/>
    <w:rsid w:val="002040AC"/>
    <w:rsid w:val="002074EE"/>
    <w:rsid w:val="00213631"/>
    <w:rsid w:val="0021530D"/>
    <w:rsid w:val="00220FCA"/>
    <w:rsid w:val="00221773"/>
    <w:rsid w:val="00222CCE"/>
    <w:rsid w:val="00223E80"/>
    <w:rsid w:val="00225E5E"/>
    <w:rsid w:val="0022615B"/>
    <w:rsid w:val="0022793D"/>
    <w:rsid w:val="00230C01"/>
    <w:rsid w:val="00234785"/>
    <w:rsid w:val="00237A35"/>
    <w:rsid w:val="00240B15"/>
    <w:rsid w:val="0024209F"/>
    <w:rsid w:val="00244586"/>
    <w:rsid w:val="00251D45"/>
    <w:rsid w:val="00253E54"/>
    <w:rsid w:val="00256F73"/>
    <w:rsid w:val="002636CB"/>
    <w:rsid w:val="00265769"/>
    <w:rsid w:val="002679B3"/>
    <w:rsid w:val="00270ED3"/>
    <w:rsid w:val="0027558F"/>
    <w:rsid w:val="00277062"/>
    <w:rsid w:val="00281A37"/>
    <w:rsid w:val="0028561C"/>
    <w:rsid w:val="00285AE4"/>
    <w:rsid w:val="00290CD2"/>
    <w:rsid w:val="0029123A"/>
    <w:rsid w:val="002A2417"/>
    <w:rsid w:val="002B1BC2"/>
    <w:rsid w:val="002B2C34"/>
    <w:rsid w:val="002B2D6E"/>
    <w:rsid w:val="002B4401"/>
    <w:rsid w:val="002C6514"/>
    <w:rsid w:val="002C7153"/>
    <w:rsid w:val="002C7758"/>
    <w:rsid w:val="002D033F"/>
    <w:rsid w:val="002D3D29"/>
    <w:rsid w:val="002D6C59"/>
    <w:rsid w:val="002D7E13"/>
    <w:rsid w:val="002E3FE8"/>
    <w:rsid w:val="002E4D4D"/>
    <w:rsid w:val="002E63C8"/>
    <w:rsid w:val="002F4FBD"/>
    <w:rsid w:val="0031475B"/>
    <w:rsid w:val="0031673B"/>
    <w:rsid w:val="0031781A"/>
    <w:rsid w:val="00320964"/>
    <w:rsid w:val="00320AC0"/>
    <w:rsid w:val="003526CF"/>
    <w:rsid w:val="00360FC1"/>
    <w:rsid w:val="00363F66"/>
    <w:rsid w:val="00364B62"/>
    <w:rsid w:val="00364ECD"/>
    <w:rsid w:val="00366B81"/>
    <w:rsid w:val="00383D43"/>
    <w:rsid w:val="00386D3D"/>
    <w:rsid w:val="0039299E"/>
    <w:rsid w:val="00392BA1"/>
    <w:rsid w:val="003A2B6D"/>
    <w:rsid w:val="003A3949"/>
    <w:rsid w:val="003A6851"/>
    <w:rsid w:val="003B1960"/>
    <w:rsid w:val="003B2D6A"/>
    <w:rsid w:val="003B3D06"/>
    <w:rsid w:val="003D0D91"/>
    <w:rsid w:val="003D110A"/>
    <w:rsid w:val="003D1589"/>
    <w:rsid w:val="003D6E3E"/>
    <w:rsid w:val="003F0454"/>
    <w:rsid w:val="00401A5C"/>
    <w:rsid w:val="00402B3D"/>
    <w:rsid w:val="004037E6"/>
    <w:rsid w:val="0040399D"/>
    <w:rsid w:val="00404E77"/>
    <w:rsid w:val="0040554D"/>
    <w:rsid w:val="00406ABF"/>
    <w:rsid w:val="004141CC"/>
    <w:rsid w:val="004225A9"/>
    <w:rsid w:val="00427CCA"/>
    <w:rsid w:val="00434FE7"/>
    <w:rsid w:val="0044001A"/>
    <w:rsid w:val="00442959"/>
    <w:rsid w:val="004465AB"/>
    <w:rsid w:val="00450517"/>
    <w:rsid w:val="00460623"/>
    <w:rsid w:val="00461ABA"/>
    <w:rsid w:val="00465A7A"/>
    <w:rsid w:val="004673B5"/>
    <w:rsid w:val="00472B8E"/>
    <w:rsid w:val="00473548"/>
    <w:rsid w:val="00473E90"/>
    <w:rsid w:val="00474FB5"/>
    <w:rsid w:val="00481E40"/>
    <w:rsid w:val="00482904"/>
    <w:rsid w:val="00484BD2"/>
    <w:rsid w:val="00485AA3"/>
    <w:rsid w:val="004861B2"/>
    <w:rsid w:val="0048780D"/>
    <w:rsid w:val="00492D72"/>
    <w:rsid w:val="00493EA3"/>
    <w:rsid w:val="004A0089"/>
    <w:rsid w:val="004A03B0"/>
    <w:rsid w:val="004A0E63"/>
    <w:rsid w:val="004A2C5B"/>
    <w:rsid w:val="004A6BFC"/>
    <w:rsid w:val="004B2EC6"/>
    <w:rsid w:val="004B2F4A"/>
    <w:rsid w:val="004B2FFF"/>
    <w:rsid w:val="004B6606"/>
    <w:rsid w:val="004C0781"/>
    <w:rsid w:val="004D2146"/>
    <w:rsid w:val="004D576F"/>
    <w:rsid w:val="004E396F"/>
    <w:rsid w:val="004E5740"/>
    <w:rsid w:val="004F5664"/>
    <w:rsid w:val="0050772E"/>
    <w:rsid w:val="0051178F"/>
    <w:rsid w:val="00517850"/>
    <w:rsid w:val="00524521"/>
    <w:rsid w:val="005246BD"/>
    <w:rsid w:val="00531E62"/>
    <w:rsid w:val="0053710F"/>
    <w:rsid w:val="005415F0"/>
    <w:rsid w:val="00550E48"/>
    <w:rsid w:val="00551426"/>
    <w:rsid w:val="005548C3"/>
    <w:rsid w:val="00555C11"/>
    <w:rsid w:val="00556EEB"/>
    <w:rsid w:val="00566C06"/>
    <w:rsid w:val="005704FF"/>
    <w:rsid w:val="00570C54"/>
    <w:rsid w:val="00580AF2"/>
    <w:rsid w:val="005832EE"/>
    <w:rsid w:val="005838E8"/>
    <w:rsid w:val="00586E9D"/>
    <w:rsid w:val="005876B6"/>
    <w:rsid w:val="00595311"/>
    <w:rsid w:val="00595E90"/>
    <w:rsid w:val="005A0161"/>
    <w:rsid w:val="005A2C16"/>
    <w:rsid w:val="005A5738"/>
    <w:rsid w:val="005A588A"/>
    <w:rsid w:val="005B1D36"/>
    <w:rsid w:val="005B3AFC"/>
    <w:rsid w:val="005B3D57"/>
    <w:rsid w:val="005B5A6A"/>
    <w:rsid w:val="005C2DD6"/>
    <w:rsid w:val="005C48F0"/>
    <w:rsid w:val="005C5AC7"/>
    <w:rsid w:val="005E11F4"/>
    <w:rsid w:val="005E2287"/>
    <w:rsid w:val="005E39FF"/>
    <w:rsid w:val="005E4C74"/>
    <w:rsid w:val="005F0A92"/>
    <w:rsid w:val="005F59FC"/>
    <w:rsid w:val="00606AD5"/>
    <w:rsid w:val="0060716C"/>
    <w:rsid w:val="00614085"/>
    <w:rsid w:val="00615E3C"/>
    <w:rsid w:val="006161DF"/>
    <w:rsid w:val="0061706F"/>
    <w:rsid w:val="006212CC"/>
    <w:rsid w:val="006217D7"/>
    <w:rsid w:val="006230F6"/>
    <w:rsid w:val="00623C27"/>
    <w:rsid w:val="006240A9"/>
    <w:rsid w:val="006266CC"/>
    <w:rsid w:val="006340D2"/>
    <w:rsid w:val="00636357"/>
    <w:rsid w:val="0064151A"/>
    <w:rsid w:val="00647207"/>
    <w:rsid w:val="00647EE1"/>
    <w:rsid w:val="00655AB5"/>
    <w:rsid w:val="00664C67"/>
    <w:rsid w:val="00670736"/>
    <w:rsid w:val="0068352A"/>
    <w:rsid w:val="006848FB"/>
    <w:rsid w:val="00692895"/>
    <w:rsid w:val="00693830"/>
    <w:rsid w:val="00694C6C"/>
    <w:rsid w:val="006A082F"/>
    <w:rsid w:val="006A530E"/>
    <w:rsid w:val="006A6451"/>
    <w:rsid w:val="006A6A12"/>
    <w:rsid w:val="006B378B"/>
    <w:rsid w:val="006B4552"/>
    <w:rsid w:val="006B5A7F"/>
    <w:rsid w:val="006B775E"/>
    <w:rsid w:val="006C230D"/>
    <w:rsid w:val="006C290B"/>
    <w:rsid w:val="006C78D7"/>
    <w:rsid w:val="006D196D"/>
    <w:rsid w:val="006D3217"/>
    <w:rsid w:val="006D6D59"/>
    <w:rsid w:val="006E211E"/>
    <w:rsid w:val="006E42C6"/>
    <w:rsid w:val="006E5899"/>
    <w:rsid w:val="006F5280"/>
    <w:rsid w:val="006F55FD"/>
    <w:rsid w:val="006F5683"/>
    <w:rsid w:val="00702393"/>
    <w:rsid w:val="0070498F"/>
    <w:rsid w:val="00705809"/>
    <w:rsid w:val="00705F9E"/>
    <w:rsid w:val="00712C99"/>
    <w:rsid w:val="00713A7C"/>
    <w:rsid w:val="007161E6"/>
    <w:rsid w:val="00721A4B"/>
    <w:rsid w:val="00721C9B"/>
    <w:rsid w:val="00725D59"/>
    <w:rsid w:val="0072731C"/>
    <w:rsid w:val="00730043"/>
    <w:rsid w:val="00744972"/>
    <w:rsid w:val="00744C62"/>
    <w:rsid w:val="00747331"/>
    <w:rsid w:val="00750884"/>
    <w:rsid w:val="007570FA"/>
    <w:rsid w:val="00757C46"/>
    <w:rsid w:val="00764851"/>
    <w:rsid w:val="00766B05"/>
    <w:rsid w:val="007711C8"/>
    <w:rsid w:val="0077466F"/>
    <w:rsid w:val="00780471"/>
    <w:rsid w:val="007812F2"/>
    <w:rsid w:val="007829AA"/>
    <w:rsid w:val="007829B7"/>
    <w:rsid w:val="00782ABF"/>
    <w:rsid w:val="007840FD"/>
    <w:rsid w:val="00787C7D"/>
    <w:rsid w:val="00792374"/>
    <w:rsid w:val="00792FE0"/>
    <w:rsid w:val="0079327E"/>
    <w:rsid w:val="007A2921"/>
    <w:rsid w:val="007A72F2"/>
    <w:rsid w:val="007B11EB"/>
    <w:rsid w:val="007C0A10"/>
    <w:rsid w:val="007C2F17"/>
    <w:rsid w:val="007C6BBC"/>
    <w:rsid w:val="007C6ECF"/>
    <w:rsid w:val="007C77DE"/>
    <w:rsid w:val="007D15AF"/>
    <w:rsid w:val="007D3CC5"/>
    <w:rsid w:val="007D4C62"/>
    <w:rsid w:val="007D6D75"/>
    <w:rsid w:val="007D7BAA"/>
    <w:rsid w:val="007E1DBD"/>
    <w:rsid w:val="007E2923"/>
    <w:rsid w:val="007E42DA"/>
    <w:rsid w:val="007E7055"/>
    <w:rsid w:val="007F3699"/>
    <w:rsid w:val="007F3F37"/>
    <w:rsid w:val="00803A49"/>
    <w:rsid w:val="00821D2B"/>
    <w:rsid w:val="008224AB"/>
    <w:rsid w:val="00824898"/>
    <w:rsid w:val="0083127F"/>
    <w:rsid w:val="00835442"/>
    <w:rsid w:val="00840A46"/>
    <w:rsid w:val="00842046"/>
    <w:rsid w:val="008468A1"/>
    <w:rsid w:val="00850C68"/>
    <w:rsid w:val="0085306F"/>
    <w:rsid w:val="00860100"/>
    <w:rsid w:val="00860595"/>
    <w:rsid w:val="00860D0C"/>
    <w:rsid w:val="00861995"/>
    <w:rsid w:val="00862CB5"/>
    <w:rsid w:val="00870D33"/>
    <w:rsid w:val="00872800"/>
    <w:rsid w:val="00882C1A"/>
    <w:rsid w:val="008847F8"/>
    <w:rsid w:val="008A76D6"/>
    <w:rsid w:val="008A77EC"/>
    <w:rsid w:val="008B051B"/>
    <w:rsid w:val="008B4107"/>
    <w:rsid w:val="008B6A11"/>
    <w:rsid w:val="008C3120"/>
    <w:rsid w:val="008C3F03"/>
    <w:rsid w:val="008D2E27"/>
    <w:rsid w:val="008D57DB"/>
    <w:rsid w:val="008E208A"/>
    <w:rsid w:val="008E275B"/>
    <w:rsid w:val="008E7690"/>
    <w:rsid w:val="008E7E0F"/>
    <w:rsid w:val="008F13A8"/>
    <w:rsid w:val="008F6E23"/>
    <w:rsid w:val="00901D65"/>
    <w:rsid w:val="0090429A"/>
    <w:rsid w:val="0090629B"/>
    <w:rsid w:val="00906812"/>
    <w:rsid w:val="00910E76"/>
    <w:rsid w:val="0091561F"/>
    <w:rsid w:val="00915E58"/>
    <w:rsid w:val="009169EE"/>
    <w:rsid w:val="00924E4D"/>
    <w:rsid w:val="009272E3"/>
    <w:rsid w:val="00932656"/>
    <w:rsid w:val="00933AE8"/>
    <w:rsid w:val="009361C0"/>
    <w:rsid w:val="00940F45"/>
    <w:rsid w:val="00943476"/>
    <w:rsid w:val="009508F7"/>
    <w:rsid w:val="00951CAF"/>
    <w:rsid w:val="0095227B"/>
    <w:rsid w:val="0095629B"/>
    <w:rsid w:val="00957CD0"/>
    <w:rsid w:val="0096639E"/>
    <w:rsid w:val="00967048"/>
    <w:rsid w:val="009718C6"/>
    <w:rsid w:val="00972C43"/>
    <w:rsid w:val="00973DDB"/>
    <w:rsid w:val="009741AC"/>
    <w:rsid w:val="009759AC"/>
    <w:rsid w:val="0098458C"/>
    <w:rsid w:val="009846BB"/>
    <w:rsid w:val="00985AB0"/>
    <w:rsid w:val="00985BC8"/>
    <w:rsid w:val="0098799E"/>
    <w:rsid w:val="00993BEC"/>
    <w:rsid w:val="00994D9E"/>
    <w:rsid w:val="0099585D"/>
    <w:rsid w:val="009B32D9"/>
    <w:rsid w:val="009B384D"/>
    <w:rsid w:val="009B52EF"/>
    <w:rsid w:val="009B6617"/>
    <w:rsid w:val="009B6D70"/>
    <w:rsid w:val="009B6EF2"/>
    <w:rsid w:val="009C11B3"/>
    <w:rsid w:val="009C3C7F"/>
    <w:rsid w:val="009C6128"/>
    <w:rsid w:val="009D232F"/>
    <w:rsid w:val="009D79ED"/>
    <w:rsid w:val="009E2601"/>
    <w:rsid w:val="009E736C"/>
    <w:rsid w:val="009F0404"/>
    <w:rsid w:val="00A02C9A"/>
    <w:rsid w:val="00A10990"/>
    <w:rsid w:val="00A10C52"/>
    <w:rsid w:val="00A15A19"/>
    <w:rsid w:val="00A27500"/>
    <w:rsid w:val="00A33FCD"/>
    <w:rsid w:val="00A35DAF"/>
    <w:rsid w:val="00A4028A"/>
    <w:rsid w:val="00A412B8"/>
    <w:rsid w:val="00A4260B"/>
    <w:rsid w:val="00A43F37"/>
    <w:rsid w:val="00A440B5"/>
    <w:rsid w:val="00A4726A"/>
    <w:rsid w:val="00A52B29"/>
    <w:rsid w:val="00A61884"/>
    <w:rsid w:val="00A6195E"/>
    <w:rsid w:val="00A64A09"/>
    <w:rsid w:val="00A651FF"/>
    <w:rsid w:val="00A73DF0"/>
    <w:rsid w:val="00A867FD"/>
    <w:rsid w:val="00A874B9"/>
    <w:rsid w:val="00A87DDD"/>
    <w:rsid w:val="00A87FF5"/>
    <w:rsid w:val="00A906DC"/>
    <w:rsid w:val="00A92448"/>
    <w:rsid w:val="00A940DF"/>
    <w:rsid w:val="00A96DF7"/>
    <w:rsid w:val="00AA1FB5"/>
    <w:rsid w:val="00AA3E7D"/>
    <w:rsid w:val="00AA6363"/>
    <w:rsid w:val="00AB1EE1"/>
    <w:rsid w:val="00AB495C"/>
    <w:rsid w:val="00AD1285"/>
    <w:rsid w:val="00AD767D"/>
    <w:rsid w:val="00AE30D3"/>
    <w:rsid w:val="00AF2FA8"/>
    <w:rsid w:val="00AF33E2"/>
    <w:rsid w:val="00AF3ED0"/>
    <w:rsid w:val="00B00E21"/>
    <w:rsid w:val="00B1113B"/>
    <w:rsid w:val="00B11CF7"/>
    <w:rsid w:val="00B139FD"/>
    <w:rsid w:val="00B1549E"/>
    <w:rsid w:val="00B22E0A"/>
    <w:rsid w:val="00B23D36"/>
    <w:rsid w:val="00B25CDD"/>
    <w:rsid w:val="00B271AA"/>
    <w:rsid w:val="00B27C4A"/>
    <w:rsid w:val="00B30DC3"/>
    <w:rsid w:val="00B324F7"/>
    <w:rsid w:val="00B3489A"/>
    <w:rsid w:val="00B35F91"/>
    <w:rsid w:val="00B35FC3"/>
    <w:rsid w:val="00B365AC"/>
    <w:rsid w:val="00B36C76"/>
    <w:rsid w:val="00B41EC6"/>
    <w:rsid w:val="00B504CD"/>
    <w:rsid w:val="00B524D6"/>
    <w:rsid w:val="00B52F0D"/>
    <w:rsid w:val="00B7341E"/>
    <w:rsid w:val="00B7584D"/>
    <w:rsid w:val="00B75C00"/>
    <w:rsid w:val="00B75EA4"/>
    <w:rsid w:val="00B81D7E"/>
    <w:rsid w:val="00B81EF7"/>
    <w:rsid w:val="00B81F8B"/>
    <w:rsid w:val="00B82194"/>
    <w:rsid w:val="00B84381"/>
    <w:rsid w:val="00B8674D"/>
    <w:rsid w:val="00B9071D"/>
    <w:rsid w:val="00B936BF"/>
    <w:rsid w:val="00B94128"/>
    <w:rsid w:val="00B95794"/>
    <w:rsid w:val="00BA0CF9"/>
    <w:rsid w:val="00BA17CE"/>
    <w:rsid w:val="00BA29F6"/>
    <w:rsid w:val="00BA4137"/>
    <w:rsid w:val="00BA643E"/>
    <w:rsid w:val="00BB2AE3"/>
    <w:rsid w:val="00BC132E"/>
    <w:rsid w:val="00BC185F"/>
    <w:rsid w:val="00BD1257"/>
    <w:rsid w:val="00BE4899"/>
    <w:rsid w:val="00BF406E"/>
    <w:rsid w:val="00C049FD"/>
    <w:rsid w:val="00C05E51"/>
    <w:rsid w:val="00C07C80"/>
    <w:rsid w:val="00C21D04"/>
    <w:rsid w:val="00C24A99"/>
    <w:rsid w:val="00C27804"/>
    <w:rsid w:val="00C27D63"/>
    <w:rsid w:val="00C30FCF"/>
    <w:rsid w:val="00C32342"/>
    <w:rsid w:val="00C34309"/>
    <w:rsid w:val="00C435E0"/>
    <w:rsid w:val="00C566BB"/>
    <w:rsid w:val="00C577A8"/>
    <w:rsid w:val="00C6215C"/>
    <w:rsid w:val="00C6218F"/>
    <w:rsid w:val="00C629FC"/>
    <w:rsid w:val="00C63A1F"/>
    <w:rsid w:val="00C63D1A"/>
    <w:rsid w:val="00C65876"/>
    <w:rsid w:val="00C65D64"/>
    <w:rsid w:val="00C753A7"/>
    <w:rsid w:val="00C8095C"/>
    <w:rsid w:val="00C82C7D"/>
    <w:rsid w:val="00C83FF5"/>
    <w:rsid w:val="00C8565C"/>
    <w:rsid w:val="00C86DE0"/>
    <w:rsid w:val="00C91C4C"/>
    <w:rsid w:val="00CA460F"/>
    <w:rsid w:val="00CA5CB7"/>
    <w:rsid w:val="00CB4B3A"/>
    <w:rsid w:val="00CB4DBD"/>
    <w:rsid w:val="00CB4FBE"/>
    <w:rsid w:val="00CB5744"/>
    <w:rsid w:val="00CC03DF"/>
    <w:rsid w:val="00CC1133"/>
    <w:rsid w:val="00CC37CB"/>
    <w:rsid w:val="00CD3ADB"/>
    <w:rsid w:val="00CD5398"/>
    <w:rsid w:val="00CF6305"/>
    <w:rsid w:val="00D02FF0"/>
    <w:rsid w:val="00D042BB"/>
    <w:rsid w:val="00D10794"/>
    <w:rsid w:val="00D17E2C"/>
    <w:rsid w:val="00D22266"/>
    <w:rsid w:val="00D2327B"/>
    <w:rsid w:val="00D25EF0"/>
    <w:rsid w:val="00D32D59"/>
    <w:rsid w:val="00D37685"/>
    <w:rsid w:val="00D407B5"/>
    <w:rsid w:val="00D42C77"/>
    <w:rsid w:val="00D44718"/>
    <w:rsid w:val="00D45028"/>
    <w:rsid w:val="00D45D10"/>
    <w:rsid w:val="00D50397"/>
    <w:rsid w:val="00D561F6"/>
    <w:rsid w:val="00D6203B"/>
    <w:rsid w:val="00D62851"/>
    <w:rsid w:val="00D6689F"/>
    <w:rsid w:val="00D72D49"/>
    <w:rsid w:val="00D72EAD"/>
    <w:rsid w:val="00D769F3"/>
    <w:rsid w:val="00D76B15"/>
    <w:rsid w:val="00D82B02"/>
    <w:rsid w:val="00D83EEF"/>
    <w:rsid w:val="00D856BF"/>
    <w:rsid w:val="00D85CEC"/>
    <w:rsid w:val="00D90597"/>
    <w:rsid w:val="00D90FB6"/>
    <w:rsid w:val="00D94D28"/>
    <w:rsid w:val="00DA6A5C"/>
    <w:rsid w:val="00DA79CF"/>
    <w:rsid w:val="00DB01B0"/>
    <w:rsid w:val="00DB2ECC"/>
    <w:rsid w:val="00DB3CF4"/>
    <w:rsid w:val="00DC36F8"/>
    <w:rsid w:val="00DC45EA"/>
    <w:rsid w:val="00DE104A"/>
    <w:rsid w:val="00DE10D3"/>
    <w:rsid w:val="00DE3774"/>
    <w:rsid w:val="00DE55BC"/>
    <w:rsid w:val="00DF12AA"/>
    <w:rsid w:val="00E03B22"/>
    <w:rsid w:val="00E05590"/>
    <w:rsid w:val="00E17E4D"/>
    <w:rsid w:val="00E20DDD"/>
    <w:rsid w:val="00E217B5"/>
    <w:rsid w:val="00E22FB5"/>
    <w:rsid w:val="00E24290"/>
    <w:rsid w:val="00E25A42"/>
    <w:rsid w:val="00E26EC0"/>
    <w:rsid w:val="00E3322A"/>
    <w:rsid w:val="00E36C90"/>
    <w:rsid w:val="00E37C0E"/>
    <w:rsid w:val="00E4081E"/>
    <w:rsid w:val="00E443DC"/>
    <w:rsid w:val="00E4481D"/>
    <w:rsid w:val="00E44B77"/>
    <w:rsid w:val="00E45DC9"/>
    <w:rsid w:val="00E5308F"/>
    <w:rsid w:val="00E64031"/>
    <w:rsid w:val="00E67974"/>
    <w:rsid w:val="00E72228"/>
    <w:rsid w:val="00E73D37"/>
    <w:rsid w:val="00E75B86"/>
    <w:rsid w:val="00E76062"/>
    <w:rsid w:val="00E76126"/>
    <w:rsid w:val="00E821E3"/>
    <w:rsid w:val="00E82A11"/>
    <w:rsid w:val="00E83AFA"/>
    <w:rsid w:val="00E86027"/>
    <w:rsid w:val="00E963FA"/>
    <w:rsid w:val="00EA0C5A"/>
    <w:rsid w:val="00EA5E4A"/>
    <w:rsid w:val="00EA7882"/>
    <w:rsid w:val="00EB695E"/>
    <w:rsid w:val="00EC04DA"/>
    <w:rsid w:val="00EC2C89"/>
    <w:rsid w:val="00EC79A3"/>
    <w:rsid w:val="00ED0B8B"/>
    <w:rsid w:val="00ED2407"/>
    <w:rsid w:val="00ED3FD2"/>
    <w:rsid w:val="00ED44CC"/>
    <w:rsid w:val="00EE0D58"/>
    <w:rsid w:val="00EE4D48"/>
    <w:rsid w:val="00EE5185"/>
    <w:rsid w:val="00EF18FD"/>
    <w:rsid w:val="00EF60D4"/>
    <w:rsid w:val="00F0675F"/>
    <w:rsid w:val="00F14351"/>
    <w:rsid w:val="00F14B18"/>
    <w:rsid w:val="00F16B80"/>
    <w:rsid w:val="00F25396"/>
    <w:rsid w:val="00F26ACD"/>
    <w:rsid w:val="00F353AF"/>
    <w:rsid w:val="00F36675"/>
    <w:rsid w:val="00F36B51"/>
    <w:rsid w:val="00F3735D"/>
    <w:rsid w:val="00F409B0"/>
    <w:rsid w:val="00F42516"/>
    <w:rsid w:val="00F4759D"/>
    <w:rsid w:val="00F5175A"/>
    <w:rsid w:val="00F51E4E"/>
    <w:rsid w:val="00F52299"/>
    <w:rsid w:val="00F535D2"/>
    <w:rsid w:val="00F5403D"/>
    <w:rsid w:val="00F550C4"/>
    <w:rsid w:val="00F627E1"/>
    <w:rsid w:val="00F65164"/>
    <w:rsid w:val="00F65CB9"/>
    <w:rsid w:val="00F71B35"/>
    <w:rsid w:val="00F71BB0"/>
    <w:rsid w:val="00F758F9"/>
    <w:rsid w:val="00F8319D"/>
    <w:rsid w:val="00F83C92"/>
    <w:rsid w:val="00F841B5"/>
    <w:rsid w:val="00F861A4"/>
    <w:rsid w:val="00F86943"/>
    <w:rsid w:val="00F915A0"/>
    <w:rsid w:val="00F92D5A"/>
    <w:rsid w:val="00F94234"/>
    <w:rsid w:val="00F945F7"/>
    <w:rsid w:val="00FA1063"/>
    <w:rsid w:val="00FA107B"/>
    <w:rsid w:val="00FA38ED"/>
    <w:rsid w:val="00FA7748"/>
    <w:rsid w:val="00FA797C"/>
    <w:rsid w:val="00FB1B00"/>
    <w:rsid w:val="00FB7C68"/>
    <w:rsid w:val="00FC17F5"/>
    <w:rsid w:val="00FC49A3"/>
    <w:rsid w:val="00FC4B80"/>
    <w:rsid w:val="00FC5048"/>
    <w:rsid w:val="00FD2120"/>
    <w:rsid w:val="00FD2BCC"/>
    <w:rsid w:val="00FD3C54"/>
    <w:rsid w:val="00FD55F2"/>
    <w:rsid w:val="00FE1476"/>
    <w:rsid w:val="00FE3023"/>
    <w:rsid w:val="00FE55CC"/>
    <w:rsid w:val="00FF1847"/>
    <w:rsid w:val="00FF2B43"/>
    <w:rsid w:val="00FF5155"/>
    <w:rsid w:val="00FF7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5111b"/>
    </o:shapedefaults>
    <o:shapelayout v:ext="edit">
      <o:idmap v:ext="edit" data="1"/>
    </o:shapelayout>
  </w:shapeDefaults>
  <w:decimalSymbol w:val="."/>
  <w:listSeparator w:val=","/>
  <w14:docId w14:val="6B71CEC0"/>
  <w15:docId w15:val="{836E3C09-3580-452B-A986-9E6FB202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FB"/>
    <w:rPr>
      <w:b/>
      <w:bCs/>
      <w:sz w:val="24"/>
      <w:szCs w:val="24"/>
    </w:rPr>
  </w:style>
  <w:style w:type="paragraph" w:styleId="Heading1">
    <w:name w:val="heading 1"/>
    <w:basedOn w:val="Normal"/>
    <w:next w:val="Normal"/>
    <w:qFormat/>
    <w:rsid w:val="0072731C"/>
    <w:pPr>
      <w:keepNext/>
      <w:spacing w:before="240" w:after="60"/>
      <w:outlineLvl w:val="0"/>
    </w:pPr>
    <w:rPr>
      <w:b w:val="0"/>
      <w:caps/>
      <w:kern w:val="28"/>
      <w:szCs w:val="20"/>
      <w:lang w:eastAsia="en-US"/>
    </w:rPr>
  </w:style>
  <w:style w:type="paragraph" w:styleId="Heading2">
    <w:name w:val="heading 2"/>
    <w:basedOn w:val="Normal"/>
    <w:next w:val="Normal"/>
    <w:qFormat/>
    <w:rsid w:val="00434FE7"/>
    <w:pPr>
      <w:keepNext/>
      <w:spacing w:before="240" w:after="60"/>
      <w:outlineLvl w:val="1"/>
    </w:pPr>
    <w:rPr>
      <w:b w:val="0"/>
      <w:bCs w:val="0"/>
      <w:i/>
      <w:iCs/>
      <w:sz w:val="28"/>
      <w:szCs w:val="28"/>
    </w:rPr>
  </w:style>
  <w:style w:type="paragraph" w:styleId="Heading3">
    <w:name w:val="heading 3"/>
    <w:basedOn w:val="Normal"/>
    <w:next w:val="Normal"/>
    <w:qFormat/>
    <w:rsid w:val="0072731C"/>
    <w:pPr>
      <w:keepNext/>
      <w:jc w:val="both"/>
      <w:outlineLvl w:val="2"/>
    </w:pPr>
    <w:rPr>
      <w:b w:val="0"/>
      <w:bCs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1"/>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qFormat/>
    <w:rsid w:val="006848FB"/>
    <w:pPr>
      <w:spacing w:before="200"/>
    </w:pPr>
    <w:rPr>
      <w:sz w:val="40"/>
      <w:szCs w:val="40"/>
    </w:rPr>
  </w:style>
  <w:style w:type="paragraph" w:customStyle="1" w:styleId="PCHEADING2">
    <w:name w:val="PC HEADING 2"/>
    <w:basedOn w:val="Normal"/>
    <w:qFormat/>
    <w:rsid w:val="006848FB"/>
    <w:rPr>
      <w:sz w:val="32"/>
      <w:szCs w:val="32"/>
    </w:rPr>
  </w:style>
  <w:style w:type="paragraph" w:customStyle="1" w:styleId="PCHEADING3">
    <w:name w:val="PC HEADING 3"/>
    <w:basedOn w:val="Normal"/>
    <w:qFormat/>
    <w:rsid w:val="006848FB"/>
  </w:style>
  <w:style w:type="paragraph" w:customStyle="1" w:styleId="PCBODYTEXT">
    <w:name w:val="PC BODY TEXT"/>
    <w:basedOn w:val="Normal"/>
    <w:link w:val="PCBODYTEXTChar"/>
    <w:qFormat/>
    <w:rsid w:val="006848FB"/>
    <w:rPr>
      <w:b w:val="0"/>
    </w:rPr>
  </w:style>
  <w:style w:type="character" w:customStyle="1" w:styleId="PCBODYTEXTChar">
    <w:name w:val="PC BODY TEXT Char"/>
    <w:link w:val="PCBODYTEXT"/>
    <w:rsid w:val="006848FB"/>
    <w:rPr>
      <w:b w:val="0"/>
      <w:szCs w:val="24"/>
    </w:rPr>
  </w:style>
  <w:style w:type="paragraph" w:customStyle="1" w:styleId="BULLETS">
    <w:name w:val="BULLETS"/>
    <w:basedOn w:val="Normal"/>
    <w:rsid w:val="006848FB"/>
    <w:pPr>
      <w:numPr>
        <w:numId w:val="2"/>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860100"/>
    <w:pPr>
      <w:spacing w:before="0"/>
    </w:pPr>
    <w:rPr>
      <w:color w:val="B5111B"/>
    </w:rPr>
  </w:style>
  <w:style w:type="character" w:customStyle="1" w:styleId="PCBLACKHEADING1CharChar">
    <w:name w:val="PC BLACK HEADING 1 Char Char"/>
    <w:link w:val="PCBLACKHEADING1"/>
    <w:rsid w:val="006848FB"/>
    <w:rPr>
      <w:sz w:val="40"/>
      <w:szCs w:val="40"/>
    </w:rPr>
  </w:style>
  <w:style w:type="character" w:customStyle="1" w:styleId="PCREDHEADING1CharChar">
    <w:name w:val="PC RED HEADING 1 Char Char"/>
    <w:link w:val="PCREDHEADING1"/>
    <w:rsid w:val="00860100"/>
    <w:rPr>
      <w:color w:val="B5111B"/>
      <w:sz w:val="40"/>
      <w:szCs w:val="40"/>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link w:val="Footer"/>
    <w:rsid w:val="005415F0"/>
    <w:rPr>
      <w:sz w:val="24"/>
      <w:szCs w:val="24"/>
      <w:lang w:val="en-GB" w:eastAsia="en-GB" w:bidi="ar-SA"/>
    </w:rPr>
  </w:style>
  <w:style w:type="character" w:customStyle="1" w:styleId="REFERENCEChar">
    <w:name w:val="REFERENCE Char"/>
    <w:link w:val="REFERENCE"/>
    <w:rsid w:val="00406ABF"/>
    <w:rPr>
      <w:rFonts w:ascii="Myriad Pro" w:hAnsi="Myriad Pro" w:cs="Arial"/>
      <w:sz w:val="18"/>
      <w:szCs w:val="18"/>
      <w:lang w:val="en-GB" w:eastAsia="en-GB" w:bidi="ar-SA"/>
    </w:rPr>
  </w:style>
  <w:style w:type="paragraph" w:styleId="Title">
    <w:name w:val="Title"/>
    <w:basedOn w:val="Normal"/>
    <w:link w:val="TitleChar"/>
    <w:qFormat/>
    <w:rsid w:val="00C32342"/>
    <w:pPr>
      <w:widowControl w:val="0"/>
      <w:autoSpaceDE w:val="0"/>
      <w:autoSpaceDN w:val="0"/>
      <w:jc w:val="center"/>
    </w:pPr>
    <w:rPr>
      <w:b w:val="0"/>
      <w:bCs w:val="0"/>
      <w:sz w:val="32"/>
      <w:szCs w:val="32"/>
      <w:lang w:eastAsia="en-US"/>
    </w:rPr>
  </w:style>
  <w:style w:type="paragraph" w:customStyle="1" w:styleId="BlackBullet">
    <w:name w:val="Black Bullet"/>
    <w:basedOn w:val="BULLETS"/>
    <w:rsid w:val="006848FB"/>
    <w:pPr>
      <w:numPr>
        <w:numId w:val="3"/>
      </w:numPr>
    </w:pPr>
    <w:rPr>
      <w:b w:val="0"/>
    </w:rPr>
  </w:style>
  <w:style w:type="character" w:customStyle="1" w:styleId="TitleChar">
    <w:name w:val="Title Char"/>
    <w:link w:val="Title"/>
    <w:rsid w:val="00A906DC"/>
    <w:rPr>
      <w:rFonts w:ascii="Arial" w:hAnsi="Arial" w:cs="Arial"/>
      <w:b/>
      <w:bCs/>
      <w:sz w:val="32"/>
      <w:szCs w:val="32"/>
      <w:lang w:eastAsia="en-US"/>
    </w:rPr>
  </w:style>
  <w:style w:type="paragraph" w:customStyle="1" w:styleId="PCBlackBullet">
    <w:name w:val="PC Black Bullet"/>
    <w:basedOn w:val="Normal"/>
    <w:qFormat/>
    <w:rsid w:val="006848FB"/>
    <w:pPr>
      <w:tabs>
        <w:tab w:val="num" w:pos="720"/>
      </w:tabs>
      <w:ind w:left="720" w:hanging="720"/>
    </w:pPr>
  </w:style>
  <w:style w:type="paragraph" w:customStyle="1" w:styleId="Default">
    <w:name w:val="Default"/>
    <w:rsid w:val="007B11EB"/>
    <w:pPr>
      <w:autoSpaceDE w:val="0"/>
      <w:autoSpaceDN w:val="0"/>
      <w:adjustRightInd w:val="0"/>
    </w:pPr>
    <w:rPr>
      <w:color w:val="000000"/>
      <w:sz w:val="24"/>
      <w:szCs w:val="24"/>
    </w:rPr>
  </w:style>
  <w:style w:type="paragraph" w:styleId="BalloonText">
    <w:name w:val="Balloon Text"/>
    <w:basedOn w:val="Normal"/>
    <w:link w:val="BalloonTextChar"/>
    <w:rsid w:val="00730043"/>
    <w:rPr>
      <w:rFonts w:ascii="Tahoma" w:hAnsi="Tahoma" w:cs="Tahoma"/>
      <w:sz w:val="16"/>
      <w:szCs w:val="16"/>
    </w:rPr>
  </w:style>
  <w:style w:type="character" w:customStyle="1" w:styleId="BalloonTextChar">
    <w:name w:val="Balloon Text Char"/>
    <w:link w:val="BalloonText"/>
    <w:rsid w:val="00730043"/>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04bh\Desktop\Handouts\Handout%20Portrait%20No%20Cover%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mments xmlns="822c587d-7979-446e-8a95-5fa84a0671f4" xsi:nil="true"/>
    <Client xmlns="822c587d-7979-446e-8a95-5fa84a0671f4" xsi:nil="true"/>
    <Proofed xmlns="822c587d-7979-446e-8a95-5fa84a0671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144A7DA45DB48AEDE236E5F5943A4" ma:contentTypeVersion="3" ma:contentTypeDescription="Create a new document." ma:contentTypeScope="" ma:versionID="6cfa76d08fd73524a42a72021547d821">
  <xsd:schema xmlns:xsd="http://www.w3.org/2001/XMLSchema" xmlns:p="http://schemas.microsoft.com/office/2006/metadata/properties" xmlns:ns2="822c587d-7979-446e-8a95-5fa84a0671f4" targetNamespace="http://schemas.microsoft.com/office/2006/metadata/properties" ma:root="true" ma:fieldsID="4920ea143548b077ad72fecc448a35a1" ns2:_="">
    <xsd:import namespace="822c587d-7979-446e-8a95-5fa84a0671f4"/>
    <xsd:element name="properties">
      <xsd:complexType>
        <xsd:sequence>
          <xsd:element name="documentManagement">
            <xsd:complexType>
              <xsd:all>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822c587d-7979-446e-8a95-5fa84a0671f4" elementFormDefault="qualified">
    <xsd:import namespace="http://schemas.microsoft.com/office/2006/documentManagement/types"/>
    <xsd:element name="Client" ma:index="8" nillable="true" ma:displayName="Client" ma:internalName="Client">
      <xsd:simpleType>
        <xsd:restriction base="dms:Text">
          <xsd:maxLength value="255"/>
        </xsd:restriction>
      </xsd:simpleType>
    </xsd:element>
    <xsd:element name="Proofed" ma:index="9" nillable="true" ma:displayName="Proofed" ma:internalName="Proofed">
      <xsd:simpleType>
        <xsd:restriction base="dms:Text">
          <xsd:maxLength value="255"/>
        </xsd:restriction>
      </xsd:simpleType>
    </xsd:element>
    <xsd:element name="Comments" ma:index="10"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94E9DF-3350-4EB6-8D14-8BEE25403DF3}">
  <ds:schemaRefs>
    <ds:schemaRef ds:uri="http://schemas.microsoft.com/sharepoint/v3/contenttype/forms"/>
  </ds:schemaRefs>
</ds:datastoreItem>
</file>

<file path=customXml/itemProps2.xml><?xml version="1.0" encoding="utf-8"?>
<ds:datastoreItem xmlns:ds="http://schemas.openxmlformats.org/officeDocument/2006/customXml" ds:itemID="{6A3F7C28-9DD8-468A-BA37-EC5E2881C9F1}">
  <ds:schemaRefs>
    <ds:schemaRef ds:uri="http://schemas.microsoft.com/office/2006/metadata/longProperties"/>
  </ds:schemaRefs>
</ds:datastoreItem>
</file>

<file path=customXml/itemProps3.xml><?xml version="1.0" encoding="utf-8"?>
<ds:datastoreItem xmlns:ds="http://schemas.openxmlformats.org/officeDocument/2006/customXml" ds:itemID="{BC3C463F-2803-4DBC-9793-6DD2850605BD}">
  <ds:schemaRefs>
    <ds:schemaRef ds:uri="http://schemas.microsoft.com/office/2006/metadata/properties"/>
    <ds:schemaRef ds:uri="http://schemas.microsoft.com/office/infopath/2007/PartnerControls"/>
    <ds:schemaRef ds:uri="822c587d-7979-446e-8a95-5fa84a0671f4"/>
  </ds:schemaRefs>
</ds:datastoreItem>
</file>

<file path=customXml/itemProps4.xml><?xml version="1.0" encoding="utf-8"?>
<ds:datastoreItem xmlns:ds="http://schemas.openxmlformats.org/officeDocument/2006/customXml" ds:itemID="{5943FE07-5168-41DC-AD05-47B7C99F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c587d-7979-446e-8a95-5fa84a0671f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Handout Portrait No Cover with Logo.dotx</Template>
  <TotalTime>1</TotalTime>
  <Pages>8</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Senior Version Minute Template</vt:lpstr>
    </vt:vector>
  </TitlesOfParts>
  <Company>UHI</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College UHI Academic Affairs Minute 18 May 2016</dc:title>
  <dc:subject/>
  <dc:creator>pe04bh</dc:creator>
  <cp:keywords/>
  <cp:lastModifiedBy>Duncan Ireland</cp:lastModifiedBy>
  <cp:revision>4</cp:revision>
  <cp:lastPrinted>2016-06-09T11:15:00Z</cp:lastPrinted>
  <dcterms:created xsi:type="dcterms:W3CDTF">2018-02-26T12:09:00Z</dcterms:created>
  <dcterms:modified xsi:type="dcterms:W3CDTF">2018-08-13T13:24:00Z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ies>
</file>